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DDC0F" w14:textId="2BD26173" w:rsidR="00E90E49" w:rsidRPr="00CE0424" w:rsidRDefault="00E90E49" w:rsidP="00E35559">
      <w:pPr>
        <w:pStyle w:val="3GPPHeader"/>
        <w:spacing w:after="60"/>
        <w:rPr>
          <w:sz w:val="32"/>
          <w:szCs w:val="32"/>
          <w:highlight w:val="yellow"/>
        </w:rPr>
      </w:pPr>
      <w:r w:rsidRPr="00CE0424">
        <w:t>3GPP TSG-RAN WG</w:t>
      </w:r>
      <w:r w:rsidR="007730BD">
        <w:t>2</w:t>
      </w:r>
      <w:r w:rsidR="00A4079B">
        <w:t xml:space="preserve"> - AH</w:t>
      </w:r>
      <w:r w:rsidRPr="00CE0424">
        <w:tab/>
      </w:r>
      <w:r w:rsidRPr="00CE0424">
        <w:rPr>
          <w:sz w:val="32"/>
          <w:szCs w:val="32"/>
        </w:rPr>
        <w:t xml:space="preserve">Tdoc </w:t>
      </w:r>
      <w:r w:rsidR="00EC3B59" w:rsidRPr="00EC3B59">
        <w:rPr>
          <w:sz w:val="32"/>
          <w:szCs w:val="32"/>
        </w:rPr>
        <w:t>R2-1700538</w:t>
      </w:r>
    </w:p>
    <w:p w14:paraId="31C027C2" w14:textId="791B4479" w:rsidR="00EC60B5" w:rsidRDefault="00017F6B" w:rsidP="00EC60B5">
      <w:pPr>
        <w:pStyle w:val="CRCoverPage"/>
        <w:outlineLvl w:val="0"/>
        <w:rPr>
          <w:b/>
          <w:noProof/>
          <w:sz w:val="24"/>
        </w:rPr>
      </w:pPr>
      <w:r>
        <w:rPr>
          <w:b/>
          <w:noProof/>
          <w:sz w:val="24"/>
        </w:rPr>
        <w:t>Spokane</w:t>
      </w:r>
      <w:r w:rsidR="00317B01">
        <w:rPr>
          <w:b/>
          <w:noProof/>
          <w:sz w:val="24"/>
        </w:rPr>
        <w:t xml:space="preserve">, </w:t>
      </w:r>
      <w:r>
        <w:rPr>
          <w:b/>
          <w:noProof/>
          <w:sz w:val="24"/>
        </w:rPr>
        <w:t>Washington</w:t>
      </w:r>
      <w:r w:rsidR="00317B01">
        <w:rPr>
          <w:b/>
          <w:noProof/>
          <w:sz w:val="24"/>
        </w:rPr>
        <w:t xml:space="preserve">, </w:t>
      </w:r>
      <w:r>
        <w:rPr>
          <w:b/>
          <w:noProof/>
          <w:sz w:val="24"/>
        </w:rPr>
        <w:t>U.S., 17</w:t>
      </w:r>
      <w:r w:rsidR="00774298" w:rsidRPr="00317B01">
        <w:rPr>
          <w:b/>
          <w:noProof/>
          <w:sz w:val="24"/>
          <w:vertAlign w:val="superscript"/>
        </w:rPr>
        <w:t>th</w:t>
      </w:r>
      <w:r>
        <w:rPr>
          <w:b/>
          <w:noProof/>
          <w:sz w:val="24"/>
        </w:rPr>
        <w:t xml:space="preserve"> – 19</w:t>
      </w:r>
      <w:r w:rsidR="00774298" w:rsidRPr="00317B01">
        <w:rPr>
          <w:b/>
          <w:noProof/>
          <w:sz w:val="24"/>
          <w:vertAlign w:val="superscript"/>
        </w:rPr>
        <w:t>th</w:t>
      </w:r>
      <w:r w:rsidR="00774298">
        <w:rPr>
          <w:b/>
          <w:noProof/>
          <w:sz w:val="24"/>
        </w:rPr>
        <w:t xml:space="preserve"> </w:t>
      </w:r>
      <w:r>
        <w:rPr>
          <w:b/>
          <w:noProof/>
          <w:sz w:val="24"/>
        </w:rPr>
        <w:t>January 2017</w:t>
      </w:r>
    </w:p>
    <w:p w14:paraId="33C1FE11" w14:textId="77777777" w:rsidR="00E90E49" w:rsidRPr="00CE0424" w:rsidRDefault="00E90E49" w:rsidP="00357380">
      <w:pPr>
        <w:pStyle w:val="3GPPHeader"/>
      </w:pPr>
      <w:bookmarkStart w:id="0" w:name="_GoBack"/>
      <w:bookmarkEnd w:id="0"/>
    </w:p>
    <w:p w14:paraId="343C9BAE" w14:textId="4A05A05E" w:rsidR="00E90E49" w:rsidRPr="00774298" w:rsidRDefault="00E90E49" w:rsidP="00311702">
      <w:pPr>
        <w:pStyle w:val="3GPPHeader"/>
        <w:rPr>
          <w:sz w:val="22"/>
          <w:szCs w:val="22"/>
          <w:lang w:val="sv-SE"/>
        </w:rPr>
      </w:pPr>
      <w:r w:rsidRPr="00774298">
        <w:rPr>
          <w:sz w:val="22"/>
          <w:szCs w:val="22"/>
          <w:lang w:val="sv-SE"/>
        </w:rPr>
        <w:t>Agenda Item:</w:t>
      </w:r>
      <w:r w:rsidRPr="00774298">
        <w:rPr>
          <w:sz w:val="22"/>
          <w:szCs w:val="22"/>
          <w:lang w:val="sv-SE"/>
        </w:rPr>
        <w:tab/>
      </w:r>
      <w:r w:rsidR="003E1232" w:rsidRPr="003E1232">
        <w:rPr>
          <w:sz w:val="22"/>
          <w:szCs w:val="22"/>
          <w:lang w:val="sv-SE"/>
        </w:rPr>
        <w:t>3.2.2.3</w:t>
      </w:r>
    </w:p>
    <w:p w14:paraId="142D4352" w14:textId="77777777" w:rsidR="00E90E49" w:rsidRPr="00CE0424" w:rsidRDefault="003D3C45" w:rsidP="00F64C2B">
      <w:pPr>
        <w:pStyle w:val="3GPPHeader"/>
        <w:rPr>
          <w:sz w:val="22"/>
          <w:szCs w:val="22"/>
        </w:rPr>
      </w:pPr>
      <w:r w:rsidRPr="00496EAB">
        <w:rPr>
          <w:sz w:val="22"/>
          <w:szCs w:val="22"/>
        </w:rPr>
        <w:t>Source:</w:t>
      </w:r>
      <w:r w:rsidR="00E90E49" w:rsidRPr="00496EAB">
        <w:rPr>
          <w:sz w:val="22"/>
          <w:szCs w:val="22"/>
        </w:rPr>
        <w:tab/>
      </w:r>
      <w:r w:rsidR="00F64C2B" w:rsidRPr="00496EAB">
        <w:rPr>
          <w:sz w:val="22"/>
          <w:szCs w:val="22"/>
        </w:rPr>
        <w:t>Ericsson</w:t>
      </w:r>
    </w:p>
    <w:p w14:paraId="277C63DA" w14:textId="6B3403F8" w:rsidR="00E90E49" w:rsidRPr="00CE0424" w:rsidRDefault="003D3C45" w:rsidP="00311702">
      <w:pPr>
        <w:pStyle w:val="3GPPHeader"/>
        <w:rPr>
          <w:sz w:val="22"/>
          <w:szCs w:val="22"/>
        </w:rPr>
      </w:pPr>
      <w:r>
        <w:rPr>
          <w:sz w:val="22"/>
          <w:szCs w:val="22"/>
        </w:rPr>
        <w:t>Title:</w:t>
      </w:r>
      <w:r w:rsidR="00E90E49" w:rsidRPr="00CE0424">
        <w:rPr>
          <w:sz w:val="22"/>
          <w:szCs w:val="22"/>
        </w:rPr>
        <w:tab/>
      </w:r>
      <w:r w:rsidR="00A712AD">
        <w:rPr>
          <w:sz w:val="22"/>
          <w:szCs w:val="22"/>
        </w:rPr>
        <w:t>RAN based tracking area</w:t>
      </w:r>
    </w:p>
    <w:p w14:paraId="6A0F6B7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353A7">
        <w:rPr>
          <w:sz w:val="22"/>
          <w:szCs w:val="22"/>
        </w:rPr>
        <w:t>Discussion, Decision</w:t>
      </w:r>
    </w:p>
    <w:p w14:paraId="6C9AF385" w14:textId="77777777" w:rsidR="00E90E49" w:rsidRPr="00CE0424" w:rsidRDefault="00E90E49" w:rsidP="00E90E49"/>
    <w:p w14:paraId="0F7D2B1B" w14:textId="77777777" w:rsidR="00E90E49" w:rsidRPr="00CE0424" w:rsidRDefault="00E90E49" w:rsidP="00CE0424">
      <w:pPr>
        <w:pStyle w:val="Heading1"/>
      </w:pPr>
      <w:r w:rsidRPr="00CE0424">
        <w:t>Introduction</w:t>
      </w:r>
    </w:p>
    <w:p w14:paraId="104C4DE1" w14:textId="0C230614" w:rsidR="00FF3370" w:rsidRPr="00CE0424" w:rsidRDefault="00F009C5" w:rsidP="00CE0424">
      <w:pPr>
        <w:pStyle w:val="BodyText"/>
      </w:pPr>
      <w:r>
        <w:t xml:space="preserve">This contribution </w:t>
      </w:r>
      <w:r w:rsidR="00FE1E1F">
        <w:t>discusses</w:t>
      </w:r>
      <w:r w:rsidR="005B6CEE">
        <w:t xml:space="preserve"> </w:t>
      </w:r>
      <w:r w:rsidR="00964BB9">
        <w:t xml:space="preserve">the RAN based </w:t>
      </w:r>
      <w:r w:rsidR="007C09BC">
        <w:t xml:space="preserve">tracking </w:t>
      </w:r>
      <w:r w:rsidR="002D6365">
        <w:t xml:space="preserve">area </w:t>
      </w:r>
      <w:r w:rsidR="005B6CEE">
        <w:t xml:space="preserve">concept </w:t>
      </w:r>
      <w:r w:rsidR="00551239">
        <w:t xml:space="preserve">and </w:t>
      </w:r>
      <w:r w:rsidR="00FE1E1F">
        <w:t xml:space="preserve">the </w:t>
      </w:r>
      <w:r w:rsidR="000B4D5E">
        <w:t xml:space="preserve">UE </w:t>
      </w:r>
      <w:r w:rsidR="00551239">
        <w:t xml:space="preserve">mechanisms for </w:t>
      </w:r>
      <w:r w:rsidR="00664E9B">
        <w:t>triggering</w:t>
      </w:r>
      <w:r w:rsidR="00551239">
        <w:t xml:space="preserve"> a </w:t>
      </w:r>
      <w:r w:rsidR="002D6365">
        <w:t xml:space="preserve">RAN tracking area update </w:t>
      </w:r>
      <w:r w:rsidR="00551239">
        <w:t>procedure respectively a</w:t>
      </w:r>
      <w:r w:rsidR="002D6365">
        <w:t xml:space="preserve"> CN tracking area update</w:t>
      </w:r>
      <w:r w:rsidR="00551239">
        <w:t xml:space="preserve"> procedure</w:t>
      </w:r>
      <w:r w:rsidR="002D6365">
        <w:t>.</w:t>
      </w:r>
    </w:p>
    <w:p w14:paraId="0E860886" w14:textId="77777777" w:rsidR="001643A8" w:rsidRDefault="004000E8" w:rsidP="00CE0424">
      <w:pPr>
        <w:pStyle w:val="Heading1"/>
      </w:pPr>
      <w:bookmarkStart w:id="1" w:name="_Ref178064866"/>
      <w:r w:rsidRPr="00CE0424">
        <w:t>Discussion</w:t>
      </w:r>
      <w:bookmarkEnd w:id="1"/>
    </w:p>
    <w:p w14:paraId="1BD9A19C" w14:textId="77777777" w:rsidR="00E44AD8" w:rsidRPr="00F77DB9" w:rsidRDefault="00E44AD8" w:rsidP="00E44AD8">
      <w:r w:rsidRPr="00F77DB9">
        <w:t>Following agreements related to</w:t>
      </w:r>
      <w:r w:rsidRPr="00B41B9F">
        <w:t xml:space="preserve"> CN </w:t>
      </w:r>
      <w:r w:rsidRPr="00F77DB9">
        <w:t>t</w:t>
      </w:r>
      <w:r w:rsidRPr="00B41B9F">
        <w:t>racking</w:t>
      </w:r>
      <w:r w:rsidRPr="00F77DB9">
        <w:t xml:space="preserve"> a</w:t>
      </w:r>
      <w:r w:rsidRPr="00B41B9F">
        <w:t xml:space="preserve">rea </w:t>
      </w:r>
      <w:r w:rsidRPr="00F77DB9">
        <w:t>u</w:t>
      </w:r>
      <w:r w:rsidRPr="00B41B9F">
        <w:t>pdate</w:t>
      </w:r>
      <w:r w:rsidRPr="00F77DB9">
        <w:t>s</w:t>
      </w:r>
      <w:r w:rsidRPr="00B41B9F">
        <w:t xml:space="preserve"> while the UE is in RRC_INACTIVE</w:t>
      </w:r>
      <w:r w:rsidRPr="00F77DB9">
        <w:t xml:space="preserve"> is captured in the meeting report from the RAN2#96 meeting:</w:t>
      </w:r>
    </w:p>
    <w:p w14:paraId="071994BF" w14:textId="77777777" w:rsidR="00E44AD8" w:rsidRDefault="00E44AD8" w:rsidP="00E44AD8">
      <w:pPr>
        <w:pStyle w:val="Doc-text2"/>
        <w:pBdr>
          <w:top w:val="single" w:sz="4" w:space="1" w:color="auto"/>
          <w:left w:val="single" w:sz="4" w:space="4" w:color="auto"/>
          <w:bottom w:val="single" w:sz="4" w:space="1" w:color="auto"/>
          <w:right w:val="single" w:sz="4" w:space="4" w:color="auto"/>
        </w:pBdr>
      </w:pPr>
      <w:r>
        <w:t>Agreement</w:t>
      </w:r>
    </w:p>
    <w:p w14:paraId="7B6C2A44" w14:textId="77777777" w:rsidR="00E44AD8" w:rsidRDefault="00E44AD8" w:rsidP="00E44AD8">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7F9E6C75" w14:textId="77777777" w:rsidR="00E44AD8" w:rsidRDefault="00E44AD8" w:rsidP="00E44AD8">
      <w:pPr>
        <w:pStyle w:val="Doc-text2"/>
        <w:pBdr>
          <w:top w:val="single" w:sz="4" w:space="1" w:color="auto"/>
          <w:left w:val="single" w:sz="4" w:space="4" w:color="auto"/>
          <w:bottom w:val="single" w:sz="4" w:space="1" w:color="auto"/>
          <w:right w:val="single" w:sz="4" w:space="4" w:color="auto"/>
        </w:pBdr>
      </w:pPr>
      <w:r w:rsidRPr="00244B0E">
        <w:t>2. There will be NG Core/CN Location Area code (similar to Tracking Area code) broadcast in system information of an NR Cell.</w:t>
      </w:r>
    </w:p>
    <w:p w14:paraId="7BB3CB26" w14:textId="77777777" w:rsidR="00E44AD8" w:rsidRPr="00F77DB9" w:rsidRDefault="00E44AD8" w:rsidP="00E44AD8"/>
    <w:p w14:paraId="3B855A61" w14:textId="77777777" w:rsidR="00E44AD8" w:rsidRPr="00F77DB9" w:rsidRDefault="00E44AD8" w:rsidP="00E44AD8">
      <w:r w:rsidRPr="00F77DB9">
        <w:t>Accordingly, an area code similar to LTE Tracking Area code will be broadcast in system information in each cell within a NR network. Consequently, an UE in RRC_INACTIVE shall then perform a CN t</w:t>
      </w:r>
      <w:r w:rsidRPr="00B41B9F">
        <w:t>racking</w:t>
      </w:r>
      <w:r w:rsidRPr="00F77DB9">
        <w:t xml:space="preserve"> a</w:t>
      </w:r>
      <w:r w:rsidRPr="00B41B9F">
        <w:t xml:space="preserve">rea </w:t>
      </w:r>
      <w:r w:rsidRPr="00F77DB9">
        <w:t>u</w:t>
      </w:r>
      <w:r w:rsidRPr="00B41B9F">
        <w:t>pdate</w:t>
      </w:r>
      <w:r w:rsidRPr="00F77DB9">
        <w:t xml:space="preserve"> when moving into a cell belonging to a new CN Tracking </w:t>
      </w:r>
      <w:r w:rsidRPr="00E44AD8">
        <w:t>Area (which is not part of the UE registered TA-list).</w:t>
      </w:r>
    </w:p>
    <w:p w14:paraId="05E91289" w14:textId="77777777" w:rsidR="00E44AD8" w:rsidRDefault="00E44AD8" w:rsidP="00E44AD8">
      <w:r w:rsidRPr="00F77DB9">
        <w:t xml:space="preserve">This UE behaviour should be considered as the baseline when further discussing the procedures and mechanisms when the UE in RRC_INACTIVE is configured with a RAN </w:t>
      </w:r>
      <w:r>
        <w:t>based tracking a</w:t>
      </w:r>
      <w:r w:rsidRPr="00F77DB9">
        <w:t>rea.</w:t>
      </w:r>
    </w:p>
    <w:p w14:paraId="0F8F7EEF" w14:textId="6CA1AD4E" w:rsidR="007B0C12" w:rsidRDefault="00E44AD8" w:rsidP="00E44AD8">
      <w:r w:rsidRPr="00F77DB9">
        <w:t>It shall be noted that the above agreement on</w:t>
      </w:r>
      <w:r>
        <w:t>ly addresses the inactive state. H</w:t>
      </w:r>
      <w:r w:rsidRPr="00F77DB9">
        <w:t xml:space="preserve">owever, we assume the </w:t>
      </w:r>
      <w:r>
        <w:t xml:space="preserve">same principles for performing a CN tracking area update in LTE is also valid for NR, i.e. triggering of a CN tracking area update </w:t>
      </w:r>
      <w:r w:rsidRPr="00F77DB9">
        <w:t xml:space="preserve">is </w:t>
      </w:r>
      <w:r>
        <w:t>independent of RRC state.</w:t>
      </w:r>
    </w:p>
    <w:p w14:paraId="5EDF5F85" w14:textId="31CB5756" w:rsidR="00DA7903" w:rsidRDefault="00E44AD8" w:rsidP="00E44AD8">
      <w:pPr>
        <w:pStyle w:val="Proposal"/>
        <w:numPr>
          <w:ilvl w:val="0"/>
          <w:numId w:val="3"/>
        </w:numPr>
      </w:pPr>
      <w:bookmarkStart w:id="2" w:name="_Toc471224502"/>
      <w:bookmarkStart w:id="3" w:name="_Toc471224567"/>
      <w:bookmarkStart w:id="4" w:name="_Toc471296040"/>
      <w:bookmarkStart w:id="5" w:name="_Toc471296059"/>
      <w:bookmarkStart w:id="6" w:name="_Toc471298968"/>
      <w:bookmarkStart w:id="7" w:name="_Toc471389643"/>
      <w:r>
        <w:rPr>
          <w:noProof/>
          <w:lang w:val="en-US"/>
        </w:rPr>
        <w:t>Regardless of RRC state, t</w:t>
      </w:r>
      <w:r w:rsidRPr="00150E49">
        <w:rPr>
          <w:noProof/>
          <w:lang w:val="en-US"/>
        </w:rPr>
        <w:t xml:space="preserve">he UE shall perform a CN </w:t>
      </w:r>
      <w:r w:rsidRPr="00150E49">
        <w:rPr>
          <w:noProof/>
        </w:rPr>
        <w:t>tracking area update</w:t>
      </w:r>
      <w:r w:rsidRPr="00150E49">
        <w:rPr>
          <w:noProof/>
          <w:lang w:val="en-US"/>
        </w:rPr>
        <w:t xml:space="preserve"> when moving into a new CN Tracking Area</w:t>
      </w:r>
      <w:r>
        <w:rPr>
          <w:noProof/>
          <w:lang w:val="en-US"/>
        </w:rPr>
        <w:t>.</w:t>
      </w:r>
      <w:bookmarkEnd w:id="2"/>
      <w:bookmarkEnd w:id="3"/>
      <w:bookmarkEnd w:id="4"/>
      <w:bookmarkEnd w:id="5"/>
      <w:bookmarkEnd w:id="6"/>
      <w:bookmarkEnd w:id="7"/>
    </w:p>
    <w:p w14:paraId="663CF57A" w14:textId="0978158C" w:rsidR="00E44AD8" w:rsidRDefault="00E44AD8" w:rsidP="00E44AD8">
      <w:r w:rsidRPr="00150E49">
        <w:t>Furthermore, following agreements related to the RAN based tracking area is also included in the meeting report from the RAN2#96 meeting:</w:t>
      </w:r>
    </w:p>
    <w:p w14:paraId="4BA245C7" w14:textId="77777777" w:rsidR="00E44AD8" w:rsidRDefault="00E44AD8" w:rsidP="00E44AD8">
      <w:pPr>
        <w:pStyle w:val="Doc-text2"/>
        <w:pBdr>
          <w:top w:val="single" w:sz="4" w:space="1" w:color="auto"/>
          <w:left w:val="single" w:sz="4" w:space="4" w:color="auto"/>
          <w:bottom w:val="single" w:sz="4" w:space="1" w:color="auto"/>
          <w:right w:val="single" w:sz="4" w:space="4" w:color="auto"/>
        </w:pBdr>
      </w:pPr>
      <w:r>
        <w:t>Agreement</w:t>
      </w:r>
    </w:p>
    <w:p w14:paraId="2B5BB1D2" w14:textId="77777777" w:rsidR="00E44AD8" w:rsidRDefault="00E44AD8" w:rsidP="00E44AD8">
      <w:pPr>
        <w:pStyle w:val="Doc-text2"/>
        <w:pBdr>
          <w:top w:val="single" w:sz="4" w:space="1" w:color="auto"/>
          <w:left w:val="single" w:sz="4" w:space="4" w:color="auto"/>
          <w:bottom w:val="single" w:sz="4" w:space="1" w:color="auto"/>
          <w:right w:val="single" w:sz="4" w:space="4" w:color="auto"/>
        </w:pBdr>
      </w:pPr>
      <w:r>
        <w:t>1. RAN based notification area is UE-specific and configurable by the gNB</w:t>
      </w:r>
      <w:r w:rsidRPr="00244B0E">
        <w:t xml:space="preserve"> </w:t>
      </w:r>
      <w:r>
        <w:t>via dedicated signalling</w:t>
      </w:r>
    </w:p>
    <w:p w14:paraId="77C1868C" w14:textId="77777777" w:rsidR="00E44AD8" w:rsidRDefault="00E44AD8" w:rsidP="00E44AD8">
      <w:pPr>
        <w:pStyle w:val="Doc-text2"/>
        <w:pBdr>
          <w:top w:val="single" w:sz="4" w:space="1" w:color="auto"/>
          <w:left w:val="single" w:sz="4" w:space="4" w:color="auto"/>
          <w:bottom w:val="single" w:sz="4" w:space="1" w:color="auto"/>
          <w:right w:val="single" w:sz="4" w:space="4" w:color="auto"/>
        </w:pBdr>
      </w:pPr>
      <w:r>
        <w:t>2 There will be a unique global Cell ID broadcast in system information of NR Cell.</w:t>
      </w:r>
    </w:p>
    <w:p w14:paraId="77857F6A" w14:textId="3D264744" w:rsidR="00CD4E63" w:rsidRDefault="00CD4E63" w:rsidP="00E44AD8"/>
    <w:p w14:paraId="63BD2ECB" w14:textId="77777777" w:rsidR="00E44AD8" w:rsidRDefault="00E44AD8" w:rsidP="00E44AD8">
      <w:pPr>
        <w:pStyle w:val="Doc-text2"/>
        <w:pBdr>
          <w:top w:val="single" w:sz="4" w:space="1" w:color="auto"/>
          <w:left w:val="single" w:sz="4" w:space="4" w:color="auto"/>
          <w:bottom w:val="single" w:sz="4" w:space="1" w:color="auto"/>
          <w:right w:val="single" w:sz="4" w:space="4" w:color="auto"/>
        </w:pBdr>
      </w:pPr>
      <w:r>
        <w:t>Agreements</w:t>
      </w:r>
    </w:p>
    <w:p w14:paraId="6BB91C7A" w14:textId="77777777" w:rsidR="00E44AD8" w:rsidRDefault="00E44AD8" w:rsidP="00E44AD8">
      <w:pPr>
        <w:pStyle w:val="Doc-text2"/>
        <w:pBdr>
          <w:top w:val="single" w:sz="4" w:space="1" w:color="auto"/>
          <w:left w:val="single" w:sz="4" w:space="4" w:color="auto"/>
          <w:bottom w:val="single" w:sz="4" w:space="1" w:color="auto"/>
          <w:right w:val="single" w:sz="4" w:space="4" w:color="auto"/>
        </w:pBdr>
      </w:pPr>
      <w:r>
        <w:t>1</w:t>
      </w:r>
      <w:r>
        <w:tab/>
        <w:t>For the inactive state there will be a way to configure the UE with a RAN based notification area that is smaller than a TA.</w:t>
      </w:r>
    </w:p>
    <w:p w14:paraId="37866264" w14:textId="77777777" w:rsidR="00E44AD8" w:rsidRDefault="00E44AD8" w:rsidP="00E44AD8">
      <w:pPr>
        <w:pStyle w:val="Doc-text2"/>
        <w:pBdr>
          <w:top w:val="single" w:sz="4" w:space="1" w:color="auto"/>
          <w:left w:val="single" w:sz="4" w:space="4" w:color="auto"/>
          <w:bottom w:val="single" w:sz="4" w:space="1" w:color="auto"/>
          <w:right w:val="single" w:sz="4" w:space="4" w:color="auto"/>
        </w:pBdr>
      </w:pPr>
      <w:r>
        <w:t>2</w:t>
      </w:r>
      <w:r>
        <w:tab/>
        <w:t>A RAN notification area can cover a single cell or multiple cells</w:t>
      </w:r>
    </w:p>
    <w:p w14:paraId="397969B9" w14:textId="77777777" w:rsidR="00E44AD8" w:rsidRDefault="00E44AD8" w:rsidP="00E44AD8">
      <w:pPr>
        <w:pStyle w:val="Doc-text2"/>
        <w:pBdr>
          <w:top w:val="single" w:sz="4" w:space="1" w:color="auto"/>
          <w:left w:val="single" w:sz="4" w:space="4" w:color="auto"/>
          <w:bottom w:val="single" w:sz="4" w:space="1" w:color="auto"/>
          <w:right w:val="single" w:sz="4" w:space="4" w:color="auto"/>
        </w:pBdr>
      </w:pPr>
    </w:p>
    <w:p w14:paraId="01D9BE6B" w14:textId="77777777" w:rsidR="00E44AD8" w:rsidRDefault="00E44AD8" w:rsidP="00E44AD8">
      <w:pPr>
        <w:pStyle w:val="Doc-text2"/>
      </w:pPr>
    </w:p>
    <w:p w14:paraId="196ACB0B" w14:textId="77777777" w:rsidR="00E44AD8" w:rsidRPr="00150E49" w:rsidRDefault="00E44AD8" w:rsidP="00E44AD8">
      <w:pPr>
        <w:rPr>
          <w:lang w:val="en-US"/>
        </w:rPr>
      </w:pPr>
      <w:r w:rsidRPr="00150E49">
        <w:rPr>
          <w:lang w:val="en-US"/>
        </w:rPr>
        <w:t>Given the above agreement that the identity of each NR cell is determined based on information provided in system information, a RAN tracking area based on a list of cell identifiers provides the most flexible means to compose a UE-specific notification area that is aligned with the traffic and mobility pattern of the UE, e.g. based on a RAN function for UE statistics collection.</w:t>
      </w:r>
    </w:p>
    <w:p w14:paraId="30FC1301" w14:textId="77777777" w:rsidR="00E44AD8" w:rsidRPr="00150E49" w:rsidRDefault="00E44AD8" w:rsidP="00E44AD8">
      <w:pPr>
        <w:rPr>
          <w:lang w:val="en-US"/>
        </w:rPr>
      </w:pPr>
      <w:r w:rsidRPr="00150E49">
        <w:rPr>
          <w:lang w:val="en-US"/>
        </w:rPr>
        <w:t>An alternative solution in which a RAN tracking area identity is included in system information of each NR cell can be seen as an optimization of the dedicated signaling solution above, at the cost of additional broadcast signaling and complexity to keep the broadcasted information up to date and consistent within/between the cells. It can also be assumed that this alternative solution will provide less flexibility to align the notification area with the traffic and mobility pattern of the UE.</w:t>
      </w:r>
    </w:p>
    <w:p w14:paraId="5171EC12" w14:textId="3D995CFA" w:rsidR="00E44AD8" w:rsidRPr="00150E49" w:rsidRDefault="00E44AD8" w:rsidP="00E44AD8">
      <w:r w:rsidRPr="00150E49">
        <w:rPr>
          <w:lang w:val="en-US"/>
        </w:rPr>
        <w:t>The list of cell identifiers (alternatively only a single cell)</w:t>
      </w:r>
      <w:r w:rsidRPr="00150E49">
        <w:t xml:space="preserve"> representing the UE-specific RAN tracking area</w:t>
      </w:r>
      <w:r w:rsidRPr="00150E49">
        <w:rPr>
          <w:lang w:val="en-US"/>
        </w:rPr>
        <w:t xml:space="preserve">, is included </w:t>
      </w:r>
      <w:r w:rsidRPr="00150E49">
        <w:t xml:space="preserve">in the same message that will request the UE into RRC_INACTIVE state. The </w:t>
      </w:r>
      <w:r>
        <w:t xml:space="preserve">cell list (representing the </w:t>
      </w:r>
      <w:r w:rsidRPr="00150E49">
        <w:t>RAN tracking area</w:t>
      </w:r>
      <w:r>
        <w:t>)</w:t>
      </w:r>
      <w:r w:rsidRPr="00150E49">
        <w:t xml:space="preserve"> is kept active in the UE as long as the UE stays in RRC_INACTIVE or until </w:t>
      </w:r>
      <w:r w:rsidR="003E3178">
        <w:t xml:space="preserve">the cell list </w:t>
      </w:r>
      <w:r w:rsidRPr="00150E49">
        <w:t xml:space="preserve">is further modified or possibly </w:t>
      </w:r>
      <w:r w:rsidR="00306BAB">
        <w:t>removed</w:t>
      </w:r>
      <w:r w:rsidRPr="00150E49">
        <w:t xml:space="preserve"> by the network.</w:t>
      </w:r>
    </w:p>
    <w:p w14:paraId="1A7A5F29" w14:textId="77777777" w:rsidR="00E44AD8" w:rsidRPr="00150E49" w:rsidRDefault="00E44AD8" w:rsidP="00E44AD8">
      <w:r w:rsidRPr="00150E49">
        <w:t xml:space="preserve">As the UE moves between cells in RRC_INACTIVE state, the UE will send a RAN notification/tracking area update to the network when the cell identity of the new serving cell is not part of the cell list provided by the RAN. If the new serving cell belongs to a new CN Tracking Area, then the UE should </w:t>
      </w:r>
      <w:r>
        <w:t>trigger</w:t>
      </w:r>
      <w:r w:rsidRPr="00150E49">
        <w:t xml:space="preserve"> a CN tracking area update</w:t>
      </w:r>
      <w:r>
        <w:t xml:space="preserve"> procedure</w:t>
      </w:r>
      <w:r w:rsidRPr="00150E49">
        <w:t xml:space="preserve"> instead of the RAN notification/tracking area update. </w:t>
      </w:r>
      <w:r w:rsidRPr="00E44AD8">
        <w:t>During</w:t>
      </w:r>
      <w:r>
        <w:t xml:space="preserve"> the</w:t>
      </w:r>
      <w:r w:rsidRPr="00150E49">
        <w:t xml:space="preserve"> CN tracking area update, the</w:t>
      </w:r>
      <w:r>
        <w:t xml:space="preserve"> RAN node of the</w:t>
      </w:r>
      <w:r w:rsidRPr="00150E49">
        <w:t xml:space="preserve"> new serving cell will decide whether to </w:t>
      </w:r>
      <w:r>
        <w:t>send the UE into RRC_INACTIVE</w:t>
      </w:r>
      <w:r w:rsidRPr="00150E49">
        <w:t xml:space="preserve"> and if so, configure the UE with a new RAN tracking area.</w:t>
      </w:r>
    </w:p>
    <w:p w14:paraId="63A15B98" w14:textId="185E8304" w:rsidR="00E44AD8" w:rsidRDefault="00E44AD8" w:rsidP="00E44AD8">
      <w:r w:rsidRPr="00150E49">
        <w:t>If no cell list is provided to the UE in dedicated signalling, then there is no RAN tracking area configured for the UE, hence the UE will only perform CN tracking area updates when moving into cells belonging to a new CN Tracking Area</w:t>
      </w:r>
      <w:r w:rsidR="00BD180D">
        <w:t xml:space="preserve"> (</w:t>
      </w:r>
      <w:r w:rsidR="00BD180D" w:rsidRPr="00BD180D">
        <w:t>which is not part of the UE registered TA-list</w:t>
      </w:r>
      <w:r w:rsidR="00BD180D">
        <w:t>)</w:t>
      </w:r>
      <w:r w:rsidRPr="00150E49">
        <w:t>.</w:t>
      </w:r>
    </w:p>
    <w:p w14:paraId="043EAE4D" w14:textId="77777777" w:rsidR="00BD180D" w:rsidRDefault="00BD180D" w:rsidP="00E44AD8"/>
    <w:p w14:paraId="2D6A21ED" w14:textId="77777777" w:rsidR="00E44AD8" w:rsidRPr="00E44AD8" w:rsidRDefault="00E44AD8" w:rsidP="00E44AD8">
      <w:pPr>
        <w:pStyle w:val="Proposal"/>
        <w:numPr>
          <w:ilvl w:val="0"/>
          <w:numId w:val="3"/>
        </w:numPr>
      </w:pPr>
      <w:bookmarkStart w:id="8" w:name="_Toc469924080"/>
      <w:bookmarkStart w:id="9" w:name="_Toc471224504"/>
      <w:bookmarkStart w:id="10" w:name="_Toc471224569"/>
      <w:bookmarkStart w:id="11" w:name="_Toc471296041"/>
      <w:bookmarkStart w:id="12" w:name="_Toc471296060"/>
      <w:bookmarkStart w:id="13" w:name="_Toc471298969"/>
      <w:bookmarkStart w:id="14" w:name="_Toc471389644"/>
      <w:r w:rsidRPr="00351F71">
        <w:rPr>
          <w:noProof/>
        </w:rPr>
        <w:t>The UE shall perform a RAN tracking area update when moving into a cell not being part of the RAN based paging area</w:t>
      </w:r>
      <w:bookmarkEnd w:id="8"/>
      <w:r>
        <w:rPr>
          <w:noProof/>
        </w:rPr>
        <w:t xml:space="preserve"> </w:t>
      </w:r>
      <w:r w:rsidRPr="00350544">
        <w:rPr>
          <w:noProof/>
        </w:rPr>
        <w:t>unless the new cell belongs to a new CN Tracking Area</w:t>
      </w:r>
      <w:r w:rsidRPr="00E44AD8">
        <w:rPr>
          <w:noProof/>
          <w:lang w:val="en-US"/>
        </w:rPr>
        <w:t>.</w:t>
      </w:r>
      <w:bookmarkStart w:id="15" w:name="_Toc471296042"/>
      <w:bookmarkStart w:id="16" w:name="_Toc471296061"/>
      <w:bookmarkStart w:id="17" w:name="_Toc471298970"/>
      <w:bookmarkEnd w:id="9"/>
      <w:bookmarkEnd w:id="10"/>
      <w:bookmarkEnd w:id="11"/>
      <w:bookmarkEnd w:id="12"/>
      <w:bookmarkEnd w:id="13"/>
      <w:bookmarkEnd w:id="14"/>
    </w:p>
    <w:p w14:paraId="3A69B667" w14:textId="4368FACB" w:rsidR="004C0AB0" w:rsidRPr="00BB7FCF" w:rsidRDefault="00E44AD8" w:rsidP="00E44AD8">
      <w:pPr>
        <w:pStyle w:val="Proposal"/>
        <w:numPr>
          <w:ilvl w:val="0"/>
          <w:numId w:val="3"/>
        </w:numPr>
      </w:pPr>
      <w:bookmarkStart w:id="18" w:name="_Toc471389645"/>
      <w:r w:rsidRPr="006C7B4C">
        <w:t>The RAN based tracking area is based on a list of cells provided to the UE in dedicated signalling</w:t>
      </w:r>
      <w:bookmarkEnd w:id="15"/>
      <w:bookmarkEnd w:id="16"/>
      <w:bookmarkEnd w:id="17"/>
      <w:bookmarkEnd w:id="18"/>
    </w:p>
    <w:p w14:paraId="607699CF" w14:textId="09FC5A1B" w:rsidR="00CB2AFF" w:rsidRPr="00C80EEC" w:rsidRDefault="00CB2AFF" w:rsidP="00A712AD">
      <w:pPr>
        <w:pStyle w:val="Proposal"/>
        <w:numPr>
          <w:ilvl w:val="0"/>
          <w:numId w:val="0"/>
        </w:numPr>
        <w:ind w:left="1304"/>
      </w:pPr>
    </w:p>
    <w:p w14:paraId="13F731D1" w14:textId="77777777" w:rsidR="00C01F33" w:rsidRPr="00CE0424" w:rsidRDefault="00C01F33" w:rsidP="00CE0424">
      <w:pPr>
        <w:pStyle w:val="Heading1"/>
      </w:pPr>
      <w:r w:rsidRPr="00CE0424">
        <w:t>Conclusion</w:t>
      </w:r>
    </w:p>
    <w:p w14:paraId="1C8D53B0" w14:textId="1B5AAAA8" w:rsidR="00A66692" w:rsidRPr="002F7ECB" w:rsidRDefault="00716F7E" w:rsidP="002F7ECB">
      <w:pPr>
        <w:pStyle w:val="TOC1"/>
        <w:rPr>
          <w:b w:val="0"/>
        </w:rPr>
      </w:pPr>
      <w:r>
        <w:rPr>
          <w:b w:val="0"/>
        </w:rPr>
        <w:t>In this paper</w:t>
      </w:r>
      <w:r w:rsidR="008E065E" w:rsidRPr="002D3E9D">
        <w:rPr>
          <w:b w:val="0"/>
        </w:rPr>
        <w:t xml:space="preserve"> we </w:t>
      </w:r>
      <w:r w:rsidR="002F7ECB">
        <w:rPr>
          <w:b w:val="0"/>
        </w:rPr>
        <w:t>propose the following</w:t>
      </w:r>
      <w:r w:rsidR="008E065E" w:rsidRPr="002D3E9D">
        <w:rPr>
          <w:b w:val="0"/>
        </w:rPr>
        <w:t>:</w:t>
      </w:r>
    </w:p>
    <w:p w14:paraId="4CCEF5D6" w14:textId="77777777" w:rsidR="00E44AD8" w:rsidRPr="00E44AD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E44AD8">
        <w:t>Proposal 1</w:t>
      </w:r>
      <w:r w:rsidR="00E44AD8" w:rsidRPr="00E44AD8">
        <w:rPr>
          <w:rFonts w:asciiTheme="minorHAnsi" w:eastAsiaTheme="minorEastAsia" w:hAnsiTheme="minorHAnsi" w:cstheme="minorBidi"/>
          <w:b w:val="0"/>
          <w:sz w:val="22"/>
          <w:lang w:eastAsia="sv-SE"/>
        </w:rPr>
        <w:tab/>
      </w:r>
      <w:r w:rsidR="00E44AD8" w:rsidRPr="0061011F">
        <w:t xml:space="preserve">Regardless of RRC state, the UE shall perform a CN </w:t>
      </w:r>
      <w:r w:rsidR="00E44AD8">
        <w:t>tracking area update</w:t>
      </w:r>
      <w:r w:rsidR="00E44AD8" w:rsidRPr="0061011F">
        <w:t xml:space="preserve"> when moving into a new CN Tracking Area.</w:t>
      </w:r>
    </w:p>
    <w:p w14:paraId="3AB9FE44" w14:textId="77777777" w:rsidR="00E44AD8" w:rsidRPr="00E44AD8" w:rsidRDefault="00E44AD8">
      <w:pPr>
        <w:pStyle w:val="TOC1"/>
        <w:rPr>
          <w:rFonts w:asciiTheme="minorHAnsi" w:eastAsiaTheme="minorEastAsia" w:hAnsiTheme="minorHAnsi" w:cstheme="minorBidi"/>
          <w:b w:val="0"/>
          <w:sz w:val="22"/>
          <w:lang w:eastAsia="sv-SE"/>
        </w:rPr>
      </w:pPr>
      <w:r>
        <w:t>Proposal 2</w:t>
      </w:r>
      <w:r w:rsidRPr="00E44AD8">
        <w:rPr>
          <w:rFonts w:asciiTheme="minorHAnsi" w:eastAsiaTheme="minorEastAsia" w:hAnsiTheme="minorHAnsi" w:cstheme="minorBidi"/>
          <w:b w:val="0"/>
          <w:sz w:val="22"/>
          <w:lang w:eastAsia="sv-SE"/>
        </w:rPr>
        <w:tab/>
      </w:r>
      <w:r>
        <w:t>The UE shall perform a RAN tracking area update when moving into a cell not being part of the RAN based paging area unless the new cell belongs to a new CN Tracking Area</w:t>
      </w:r>
      <w:r w:rsidRPr="0061011F">
        <w:t>.</w:t>
      </w:r>
    </w:p>
    <w:p w14:paraId="0C5C4349" w14:textId="77777777" w:rsidR="00E44AD8" w:rsidRPr="00E44AD8" w:rsidRDefault="00E44AD8">
      <w:pPr>
        <w:pStyle w:val="TOC1"/>
        <w:rPr>
          <w:rFonts w:asciiTheme="minorHAnsi" w:eastAsiaTheme="minorEastAsia" w:hAnsiTheme="minorHAnsi" w:cstheme="minorBidi"/>
          <w:b w:val="0"/>
          <w:sz w:val="22"/>
          <w:lang w:eastAsia="sv-SE"/>
        </w:rPr>
      </w:pPr>
      <w:r>
        <w:t>Proposal 3</w:t>
      </w:r>
      <w:r w:rsidRPr="00E44AD8">
        <w:rPr>
          <w:rFonts w:asciiTheme="minorHAnsi" w:eastAsiaTheme="minorEastAsia" w:hAnsiTheme="minorHAnsi" w:cstheme="minorBidi"/>
          <w:b w:val="0"/>
          <w:sz w:val="22"/>
          <w:lang w:eastAsia="sv-SE"/>
        </w:rPr>
        <w:tab/>
      </w:r>
      <w:r>
        <w:t>The RAN based tracking area is based on a list of cells provided to the UE in dedicated signalling</w:t>
      </w:r>
    </w:p>
    <w:p w14:paraId="7D4C641B" w14:textId="67625AD0" w:rsidR="003A7EF3" w:rsidRPr="00CE0424" w:rsidRDefault="008E065E" w:rsidP="00DF0566">
      <w:r>
        <w:rPr>
          <w:b/>
          <w:bCs/>
        </w:rPr>
        <w:fldChar w:fldCharType="end"/>
      </w: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DE469" w14:textId="77777777" w:rsidR="0011469B" w:rsidRDefault="0011469B">
      <w:r>
        <w:separator/>
      </w:r>
    </w:p>
  </w:endnote>
  <w:endnote w:type="continuationSeparator" w:id="0">
    <w:p w14:paraId="411F42E6" w14:textId="77777777" w:rsidR="0011469B" w:rsidRDefault="00114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27B18" w14:textId="0F26D9BD" w:rsidR="00041B51" w:rsidRDefault="00041B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57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574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6CAE4" w14:textId="77777777" w:rsidR="0011469B" w:rsidRDefault="0011469B">
      <w:r>
        <w:separator/>
      </w:r>
    </w:p>
  </w:footnote>
  <w:footnote w:type="continuationSeparator" w:id="0">
    <w:p w14:paraId="5A8D3750" w14:textId="77777777" w:rsidR="0011469B" w:rsidRDefault="00114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805D4" w14:textId="77777777" w:rsidR="00041B51" w:rsidRDefault="00041B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F832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F85F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499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F6E8C69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8"/>
  </w:num>
  <w:num w:numId="8">
    <w:abstractNumId w:val="10"/>
  </w:num>
  <w:num w:numId="9">
    <w:abstractNumId w:val="8"/>
  </w:num>
  <w:num w:numId="10">
    <w:abstractNumId w:val="2"/>
  </w:num>
  <w:num w:numId="11">
    <w:abstractNumId w:val="1"/>
  </w:num>
  <w:num w:numId="12">
    <w:abstractNumId w:val="0"/>
  </w:num>
  <w:num w:numId="13">
    <w:abstractNumId w:val="17"/>
  </w:num>
  <w:num w:numId="14">
    <w:abstractNumId w:val="5"/>
  </w:num>
  <w:num w:numId="15">
    <w:abstractNumId w:val="20"/>
  </w:num>
  <w:num w:numId="16">
    <w:abstractNumId w:val="19"/>
  </w:num>
  <w:num w:numId="17">
    <w:abstractNumId w:val="7"/>
  </w:num>
  <w:num w:numId="18">
    <w:abstractNumId w:val="4"/>
  </w:num>
  <w:num w:numId="19">
    <w:abstractNumId w:val="14"/>
  </w:num>
  <w:num w:numId="20">
    <w:abstractNumId w:val="11"/>
  </w:num>
  <w:num w:numId="21">
    <w:abstractNumId w:val="6"/>
  </w:num>
  <w:num w:numId="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DD9"/>
    <w:rsid w:val="000006E1"/>
    <w:rsid w:val="00001FDF"/>
    <w:rsid w:val="00002A37"/>
    <w:rsid w:val="00005058"/>
    <w:rsid w:val="00006127"/>
    <w:rsid w:val="00006446"/>
    <w:rsid w:val="00006863"/>
    <w:rsid w:val="00006896"/>
    <w:rsid w:val="00006B58"/>
    <w:rsid w:val="00007CDC"/>
    <w:rsid w:val="00007DCB"/>
    <w:rsid w:val="00011B28"/>
    <w:rsid w:val="000131FD"/>
    <w:rsid w:val="00015D15"/>
    <w:rsid w:val="00017B81"/>
    <w:rsid w:val="00017F6B"/>
    <w:rsid w:val="000234E8"/>
    <w:rsid w:val="0002564D"/>
    <w:rsid w:val="00025ECA"/>
    <w:rsid w:val="00027939"/>
    <w:rsid w:val="000311B5"/>
    <w:rsid w:val="00031A19"/>
    <w:rsid w:val="000325B8"/>
    <w:rsid w:val="000330CF"/>
    <w:rsid w:val="00033A2E"/>
    <w:rsid w:val="00034C15"/>
    <w:rsid w:val="000357D6"/>
    <w:rsid w:val="00036BA1"/>
    <w:rsid w:val="00040CB0"/>
    <w:rsid w:val="00041B51"/>
    <w:rsid w:val="000422E2"/>
    <w:rsid w:val="00042F22"/>
    <w:rsid w:val="000444EF"/>
    <w:rsid w:val="00044DD3"/>
    <w:rsid w:val="00045B9B"/>
    <w:rsid w:val="00052A07"/>
    <w:rsid w:val="000534E3"/>
    <w:rsid w:val="0005606A"/>
    <w:rsid w:val="00057117"/>
    <w:rsid w:val="00057ECF"/>
    <w:rsid w:val="000616E7"/>
    <w:rsid w:val="0006174C"/>
    <w:rsid w:val="00061F9A"/>
    <w:rsid w:val="00062D06"/>
    <w:rsid w:val="000637E7"/>
    <w:rsid w:val="0006487E"/>
    <w:rsid w:val="00065E1A"/>
    <w:rsid w:val="00066DD5"/>
    <w:rsid w:val="00067F24"/>
    <w:rsid w:val="00071366"/>
    <w:rsid w:val="000727B6"/>
    <w:rsid w:val="0007367E"/>
    <w:rsid w:val="0007714C"/>
    <w:rsid w:val="00077605"/>
    <w:rsid w:val="00077E5F"/>
    <w:rsid w:val="0008036A"/>
    <w:rsid w:val="00081AE6"/>
    <w:rsid w:val="00082415"/>
    <w:rsid w:val="00082741"/>
    <w:rsid w:val="0008352A"/>
    <w:rsid w:val="00084275"/>
    <w:rsid w:val="000855EB"/>
    <w:rsid w:val="00085B52"/>
    <w:rsid w:val="000866F2"/>
    <w:rsid w:val="0009009F"/>
    <w:rsid w:val="00091557"/>
    <w:rsid w:val="00091D1F"/>
    <w:rsid w:val="000924C1"/>
    <w:rsid w:val="000924F0"/>
    <w:rsid w:val="00093474"/>
    <w:rsid w:val="00093BEB"/>
    <w:rsid w:val="0009510F"/>
    <w:rsid w:val="00095BAE"/>
    <w:rsid w:val="000974E3"/>
    <w:rsid w:val="000A1B7B"/>
    <w:rsid w:val="000A20D2"/>
    <w:rsid w:val="000A56F2"/>
    <w:rsid w:val="000B2719"/>
    <w:rsid w:val="000B3A8F"/>
    <w:rsid w:val="000B3EDC"/>
    <w:rsid w:val="000B4AB9"/>
    <w:rsid w:val="000B4D5E"/>
    <w:rsid w:val="000B58C3"/>
    <w:rsid w:val="000B61E9"/>
    <w:rsid w:val="000C0257"/>
    <w:rsid w:val="000C165A"/>
    <w:rsid w:val="000C2E19"/>
    <w:rsid w:val="000C4DBB"/>
    <w:rsid w:val="000D0D07"/>
    <w:rsid w:val="000D3685"/>
    <w:rsid w:val="000D4072"/>
    <w:rsid w:val="000D439A"/>
    <w:rsid w:val="000D4797"/>
    <w:rsid w:val="000D6EC1"/>
    <w:rsid w:val="000E0527"/>
    <w:rsid w:val="000E1E92"/>
    <w:rsid w:val="000E2793"/>
    <w:rsid w:val="000E2AC5"/>
    <w:rsid w:val="000F06D6"/>
    <w:rsid w:val="000F0EB1"/>
    <w:rsid w:val="000F1106"/>
    <w:rsid w:val="000F3239"/>
    <w:rsid w:val="000F3BE9"/>
    <w:rsid w:val="000F3F6C"/>
    <w:rsid w:val="000F5FE3"/>
    <w:rsid w:val="000F6DF3"/>
    <w:rsid w:val="001005FF"/>
    <w:rsid w:val="00103FE6"/>
    <w:rsid w:val="001047AB"/>
    <w:rsid w:val="00104DC1"/>
    <w:rsid w:val="001062FB"/>
    <w:rsid w:val="001063E6"/>
    <w:rsid w:val="001067EF"/>
    <w:rsid w:val="00107B65"/>
    <w:rsid w:val="00113CF4"/>
    <w:rsid w:val="00113EE7"/>
    <w:rsid w:val="0011469B"/>
    <w:rsid w:val="001153EA"/>
    <w:rsid w:val="00115643"/>
    <w:rsid w:val="00116765"/>
    <w:rsid w:val="001219F5"/>
    <w:rsid w:val="00121A20"/>
    <w:rsid w:val="00122F2E"/>
    <w:rsid w:val="0012377F"/>
    <w:rsid w:val="00123B3E"/>
    <w:rsid w:val="00124314"/>
    <w:rsid w:val="001253C8"/>
    <w:rsid w:val="00126B4A"/>
    <w:rsid w:val="0013022E"/>
    <w:rsid w:val="001307DF"/>
    <w:rsid w:val="001315AB"/>
    <w:rsid w:val="00131667"/>
    <w:rsid w:val="00132FD0"/>
    <w:rsid w:val="001344C0"/>
    <w:rsid w:val="001346FA"/>
    <w:rsid w:val="00135252"/>
    <w:rsid w:val="00137AB5"/>
    <w:rsid w:val="00137F0B"/>
    <w:rsid w:val="001412B1"/>
    <w:rsid w:val="00143D57"/>
    <w:rsid w:val="00144B82"/>
    <w:rsid w:val="001451D9"/>
    <w:rsid w:val="00147CBD"/>
    <w:rsid w:val="00151E23"/>
    <w:rsid w:val="00152265"/>
    <w:rsid w:val="001526E0"/>
    <w:rsid w:val="00154F20"/>
    <w:rsid w:val="001551B5"/>
    <w:rsid w:val="00157148"/>
    <w:rsid w:val="001616AC"/>
    <w:rsid w:val="001643A8"/>
    <w:rsid w:val="00164DDD"/>
    <w:rsid w:val="00165133"/>
    <w:rsid w:val="001659C1"/>
    <w:rsid w:val="00166004"/>
    <w:rsid w:val="0016789F"/>
    <w:rsid w:val="001705A1"/>
    <w:rsid w:val="001722A8"/>
    <w:rsid w:val="00173A8E"/>
    <w:rsid w:val="00173BC0"/>
    <w:rsid w:val="001757E7"/>
    <w:rsid w:val="00177795"/>
    <w:rsid w:val="001810C3"/>
    <w:rsid w:val="0018143F"/>
    <w:rsid w:val="00182666"/>
    <w:rsid w:val="00185FFF"/>
    <w:rsid w:val="0018702E"/>
    <w:rsid w:val="00190AC1"/>
    <w:rsid w:val="00191F83"/>
    <w:rsid w:val="00192376"/>
    <w:rsid w:val="0019341A"/>
    <w:rsid w:val="00193E31"/>
    <w:rsid w:val="00195041"/>
    <w:rsid w:val="00197DF9"/>
    <w:rsid w:val="001A1987"/>
    <w:rsid w:val="001A2564"/>
    <w:rsid w:val="001A3838"/>
    <w:rsid w:val="001A4529"/>
    <w:rsid w:val="001A6152"/>
    <w:rsid w:val="001A6173"/>
    <w:rsid w:val="001A6CBA"/>
    <w:rsid w:val="001B0D97"/>
    <w:rsid w:val="001B5A5D"/>
    <w:rsid w:val="001B6106"/>
    <w:rsid w:val="001C1CE5"/>
    <w:rsid w:val="001C1E33"/>
    <w:rsid w:val="001C22BB"/>
    <w:rsid w:val="001C3D2A"/>
    <w:rsid w:val="001C6495"/>
    <w:rsid w:val="001D0137"/>
    <w:rsid w:val="001D1134"/>
    <w:rsid w:val="001D355D"/>
    <w:rsid w:val="001D3A82"/>
    <w:rsid w:val="001D42B6"/>
    <w:rsid w:val="001D51BA"/>
    <w:rsid w:val="001D6342"/>
    <w:rsid w:val="001D6D53"/>
    <w:rsid w:val="001E07E3"/>
    <w:rsid w:val="001E1253"/>
    <w:rsid w:val="001E484B"/>
    <w:rsid w:val="001E52EF"/>
    <w:rsid w:val="001E58E2"/>
    <w:rsid w:val="001E6AE2"/>
    <w:rsid w:val="001E7AED"/>
    <w:rsid w:val="001F3916"/>
    <w:rsid w:val="001F54C5"/>
    <w:rsid w:val="001F5A73"/>
    <w:rsid w:val="001F662C"/>
    <w:rsid w:val="001F6B9D"/>
    <w:rsid w:val="001F7074"/>
    <w:rsid w:val="00200490"/>
    <w:rsid w:val="00201F3A"/>
    <w:rsid w:val="00202726"/>
    <w:rsid w:val="00202E28"/>
    <w:rsid w:val="00203F96"/>
    <w:rsid w:val="002069B2"/>
    <w:rsid w:val="00207ABE"/>
    <w:rsid w:val="00207FA3"/>
    <w:rsid w:val="00210005"/>
    <w:rsid w:val="00211E45"/>
    <w:rsid w:val="00214DA8"/>
    <w:rsid w:val="00215423"/>
    <w:rsid w:val="002158FA"/>
    <w:rsid w:val="002164F4"/>
    <w:rsid w:val="00220600"/>
    <w:rsid w:val="002214C7"/>
    <w:rsid w:val="002224DB"/>
    <w:rsid w:val="00222A66"/>
    <w:rsid w:val="00223FCB"/>
    <w:rsid w:val="002252C3"/>
    <w:rsid w:val="00225C54"/>
    <w:rsid w:val="0022678E"/>
    <w:rsid w:val="00226FBD"/>
    <w:rsid w:val="00230765"/>
    <w:rsid w:val="002316A9"/>
    <w:rsid w:val="002319E4"/>
    <w:rsid w:val="00235632"/>
    <w:rsid w:val="00235872"/>
    <w:rsid w:val="002363E0"/>
    <w:rsid w:val="00241559"/>
    <w:rsid w:val="00242BC5"/>
    <w:rsid w:val="00243593"/>
    <w:rsid w:val="002435B3"/>
    <w:rsid w:val="002458EB"/>
    <w:rsid w:val="00245C73"/>
    <w:rsid w:val="00246022"/>
    <w:rsid w:val="002500C8"/>
    <w:rsid w:val="00250BBD"/>
    <w:rsid w:val="00251B93"/>
    <w:rsid w:val="00254A90"/>
    <w:rsid w:val="00257543"/>
    <w:rsid w:val="0026097D"/>
    <w:rsid w:val="002617E7"/>
    <w:rsid w:val="00261FC8"/>
    <w:rsid w:val="00264228"/>
    <w:rsid w:val="00264334"/>
    <w:rsid w:val="0026441E"/>
    <w:rsid w:val="0026473E"/>
    <w:rsid w:val="00266214"/>
    <w:rsid w:val="00267605"/>
    <w:rsid w:val="00267C83"/>
    <w:rsid w:val="00270957"/>
    <w:rsid w:val="00270E5A"/>
    <w:rsid w:val="002710FF"/>
    <w:rsid w:val="0027144F"/>
    <w:rsid w:val="0027151A"/>
    <w:rsid w:val="00271F3A"/>
    <w:rsid w:val="00273278"/>
    <w:rsid w:val="002737F4"/>
    <w:rsid w:val="002742C4"/>
    <w:rsid w:val="002805F5"/>
    <w:rsid w:val="00280751"/>
    <w:rsid w:val="00280F6B"/>
    <w:rsid w:val="0028207C"/>
    <w:rsid w:val="002826E4"/>
    <w:rsid w:val="0028280A"/>
    <w:rsid w:val="00282E4C"/>
    <w:rsid w:val="002849DB"/>
    <w:rsid w:val="00286ACD"/>
    <w:rsid w:val="00286E3F"/>
    <w:rsid w:val="00287838"/>
    <w:rsid w:val="002907B5"/>
    <w:rsid w:val="002914E3"/>
    <w:rsid w:val="002918A1"/>
    <w:rsid w:val="0029192F"/>
    <w:rsid w:val="002920A5"/>
    <w:rsid w:val="00292EB7"/>
    <w:rsid w:val="00292F46"/>
    <w:rsid w:val="00293D6D"/>
    <w:rsid w:val="0029568C"/>
    <w:rsid w:val="00296227"/>
    <w:rsid w:val="00296F44"/>
    <w:rsid w:val="0029777D"/>
    <w:rsid w:val="002A00FB"/>
    <w:rsid w:val="002A055E"/>
    <w:rsid w:val="002A1209"/>
    <w:rsid w:val="002A1AB2"/>
    <w:rsid w:val="002A1D4E"/>
    <w:rsid w:val="002A2869"/>
    <w:rsid w:val="002A2FE4"/>
    <w:rsid w:val="002A608E"/>
    <w:rsid w:val="002A65CD"/>
    <w:rsid w:val="002B24D6"/>
    <w:rsid w:val="002B3F87"/>
    <w:rsid w:val="002B6DD8"/>
    <w:rsid w:val="002B71DD"/>
    <w:rsid w:val="002C35D3"/>
    <w:rsid w:val="002C41E6"/>
    <w:rsid w:val="002C46B7"/>
    <w:rsid w:val="002D071A"/>
    <w:rsid w:val="002D11FE"/>
    <w:rsid w:val="002D34B2"/>
    <w:rsid w:val="002D3E9D"/>
    <w:rsid w:val="002D6365"/>
    <w:rsid w:val="002D7637"/>
    <w:rsid w:val="002D778D"/>
    <w:rsid w:val="002E17F2"/>
    <w:rsid w:val="002E4281"/>
    <w:rsid w:val="002E6D70"/>
    <w:rsid w:val="002E7CAE"/>
    <w:rsid w:val="002F009C"/>
    <w:rsid w:val="002F00EC"/>
    <w:rsid w:val="002F113B"/>
    <w:rsid w:val="002F12FF"/>
    <w:rsid w:val="002F2771"/>
    <w:rsid w:val="002F37A9"/>
    <w:rsid w:val="002F37F6"/>
    <w:rsid w:val="002F45E5"/>
    <w:rsid w:val="002F4E7C"/>
    <w:rsid w:val="002F6397"/>
    <w:rsid w:val="002F7ECB"/>
    <w:rsid w:val="0030101B"/>
    <w:rsid w:val="00301CE6"/>
    <w:rsid w:val="0030256B"/>
    <w:rsid w:val="0030336D"/>
    <w:rsid w:val="0030501F"/>
    <w:rsid w:val="00306BAB"/>
    <w:rsid w:val="00307BA1"/>
    <w:rsid w:val="00307C0C"/>
    <w:rsid w:val="00310021"/>
    <w:rsid w:val="00310FBF"/>
    <w:rsid w:val="00311702"/>
    <w:rsid w:val="00311E39"/>
    <w:rsid w:val="00311E82"/>
    <w:rsid w:val="00313121"/>
    <w:rsid w:val="00313FD6"/>
    <w:rsid w:val="003143BD"/>
    <w:rsid w:val="00317B01"/>
    <w:rsid w:val="003203ED"/>
    <w:rsid w:val="00322C9F"/>
    <w:rsid w:val="003243E3"/>
    <w:rsid w:val="0032494A"/>
    <w:rsid w:val="00324D23"/>
    <w:rsid w:val="00325FF0"/>
    <w:rsid w:val="003268FF"/>
    <w:rsid w:val="003274A1"/>
    <w:rsid w:val="00331751"/>
    <w:rsid w:val="00332F2F"/>
    <w:rsid w:val="00334579"/>
    <w:rsid w:val="00335858"/>
    <w:rsid w:val="00336BDA"/>
    <w:rsid w:val="003372DA"/>
    <w:rsid w:val="0034050F"/>
    <w:rsid w:val="00342BD7"/>
    <w:rsid w:val="00343A07"/>
    <w:rsid w:val="00346DB5"/>
    <w:rsid w:val="003477B1"/>
    <w:rsid w:val="00351222"/>
    <w:rsid w:val="00351CA6"/>
    <w:rsid w:val="0035482C"/>
    <w:rsid w:val="003548DC"/>
    <w:rsid w:val="00355459"/>
    <w:rsid w:val="00357380"/>
    <w:rsid w:val="003602D9"/>
    <w:rsid w:val="003604CE"/>
    <w:rsid w:val="0036086C"/>
    <w:rsid w:val="00360CBF"/>
    <w:rsid w:val="00360D6F"/>
    <w:rsid w:val="003620AF"/>
    <w:rsid w:val="00363FA2"/>
    <w:rsid w:val="0036604A"/>
    <w:rsid w:val="00370E47"/>
    <w:rsid w:val="00372685"/>
    <w:rsid w:val="003742AC"/>
    <w:rsid w:val="00374BCD"/>
    <w:rsid w:val="0037735E"/>
    <w:rsid w:val="00377CE1"/>
    <w:rsid w:val="00382722"/>
    <w:rsid w:val="00385BF0"/>
    <w:rsid w:val="003875D2"/>
    <w:rsid w:val="0039106B"/>
    <w:rsid w:val="00391C5A"/>
    <w:rsid w:val="0039302B"/>
    <w:rsid w:val="003939FF"/>
    <w:rsid w:val="00397401"/>
    <w:rsid w:val="003979F4"/>
    <w:rsid w:val="00397C4D"/>
    <w:rsid w:val="003A2223"/>
    <w:rsid w:val="003A2A0F"/>
    <w:rsid w:val="003A3AC2"/>
    <w:rsid w:val="003A45A1"/>
    <w:rsid w:val="003A5B0A"/>
    <w:rsid w:val="003A6BAC"/>
    <w:rsid w:val="003A7EF3"/>
    <w:rsid w:val="003B0867"/>
    <w:rsid w:val="003B159C"/>
    <w:rsid w:val="003B2947"/>
    <w:rsid w:val="003B369F"/>
    <w:rsid w:val="003B36A3"/>
    <w:rsid w:val="003B3E99"/>
    <w:rsid w:val="003B69DF"/>
    <w:rsid w:val="003B6A4A"/>
    <w:rsid w:val="003B7FE5"/>
    <w:rsid w:val="003C0134"/>
    <w:rsid w:val="003C11C8"/>
    <w:rsid w:val="003C2702"/>
    <w:rsid w:val="003C7806"/>
    <w:rsid w:val="003D109F"/>
    <w:rsid w:val="003D2478"/>
    <w:rsid w:val="003D2FC4"/>
    <w:rsid w:val="003D3C45"/>
    <w:rsid w:val="003D5998"/>
    <w:rsid w:val="003D5B1F"/>
    <w:rsid w:val="003D5DB4"/>
    <w:rsid w:val="003D70FD"/>
    <w:rsid w:val="003E1232"/>
    <w:rsid w:val="003E15FA"/>
    <w:rsid w:val="003E2E7C"/>
    <w:rsid w:val="003E3178"/>
    <w:rsid w:val="003E55E4"/>
    <w:rsid w:val="003E74E3"/>
    <w:rsid w:val="003E7586"/>
    <w:rsid w:val="003F05C7"/>
    <w:rsid w:val="003F0DDD"/>
    <w:rsid w:val="003F2CD4"/>
    <w:rsid w:val="003F5D15"/>
    <w:rsid w:val="003F6BBE"/>
    <w:rsid w:val="003F6D4C"/>
    <w:rsid w:val="003F778E"/>
    <w:rsid w:val="004000E8"/>
    <w:rsid w:val="00400FF5"/>
    <w:rsid w:val="00402E2B"/>
    <w:rsid w:val="00402E49"/>
    <w:rsid w:val="0040512B"/>
    <w:rsid w:val="00405CA5"/>
    <w:rsid w:val="00407CD3"/>
    <w:rsid w:val="00410134"/>
    <w:rsid w:val="00410B72"/>
    <w:rsid w:val="00410F18"/>
    <w:rsid w:val="00410FDA"/>
    <w:rsid w:val="00411AB4"/>
    <w:rsid w:val="0041263E"/>
    <w:rsid w:val="004128C7"/>
    <w:rsid w:val="00413AAC"/>
    <w:rsid w:val="00413EA7"/>
    <w:rsid w:val="00417922"/>
    <w:rsid w:val="0042045A"/>
    <w:rsid w:val="004206E2"/>
    <w:rsid w:val="00420FFE"/>
    <w:rsid w:val="00421105"/>
    <w:rsid w:val="00421D12"/>
    <w:rsid w:val="004242F4"/>
    <w:rsid w:val="00427248"/>
    <w:rsid w:val="00432163"/>
    <w:rsid w:val="00432497"/>
    <w:rsid w:val="00432DF5"/>
    <w:rsid w:val="004336A1"/>
    <w:rsid w:val="00437447"/>
    <w:rsid w:val="00437B8B"/>
    <w:rsid w:val="00441076"/>
    <w:rsid w:val="00441A92"/>
    <w:rsid w:val="004446AC"/>
    <w:rsid w:val="00444F56"/>
    <w:rsid w:val="00446488"/>
    <w:rsid w:val="004517AA"/>
    <w:rsid w:val="00451A54"/>
    <w:rsid w:val="00452CAC"/>
    <w:rsid w:val="0045458E"/>
    <w:rsid w:val="0045478C"/>
    <w:rsid w:val="00454EF1"/>
    <w:rsid w:val="0045651A"/>
    <w:rsid w:val="00456B26"/>
    <w:rsid w:val="00457565"/>
    <w:rsid w:val="00457B71"/>
    <w:rsid w:val="00457D78"/>
    <w:rsid w:val="00460E6D"/>
    <w:rsid w:val="00463CA4"/>
    <w:rsid w:val="004654D7"/>
    <w:rsid w:val="00465F3A"/>
    <w:rsid w:val="004669E2"/>
    <w:rsid w:val="00470C31"/>
    <w:rsid w:val="00470F4E"/>
    <w:rsid w:val="00471ADC"/>
    <w:rsid w:val="004730CA"/>
    <w:rsid w:val="004734D0"/>
    <w:rsid w:val="00473FBB"/>
    <w:rsid w:val="0047556B"/>
    <w:rsid w:val="00475FBC"/>
    <w:rsid w:val="00477768"/>
    <w:rsid w:val="00480CB8"/>
    <w:rsid w:val="00482E89"/>
    <w:rsid w:val="00484B8C"/>
    <w:rsid w:val="00487CC7"/>
    <w:rsid w:val="004915A2"/>
    <w:rsid w:val="00492BC5"/>
    <w:rsid w:val="004964F1"/>
    <w:rsid w:val="00496EAB"/>
    <w:rsid w:val="004A09F9"/>
    <w:rsid w:val="004A1661"/>
    <w:rsid w:val="004A16BC"/>
    <w:rsid w:val="004A2264"/>
    <w:rsid w:val="004A2B94"/>
    <w:rsid w:val="004B67CA"/>
    <w:rsid w:val="004B7C0C"/>
    <w:rsid w:val="004C0AB0"/>
    <w:rsid w:val="004C3898"/>
    <w:rsid w:val="004C7E0C"/>
    <w:rsid w:val="004D289A"/>
    <w:rsid w:val="004D36B1"/>
    <w:rsid w:val="004D608E"/>
    <w:rsid w:val="004D6DB0"/>
    <w:rsid w:val="004D7988"/>
    <w:rsid w:val="004D7EBD"/>
    <w:rsid w:val="004E2680"/>
    <w:rsid w:val="004E28F9"/>
    <w:rsid w:val="004E2EAD"/>
    <w:rsid w:val="004E462E"/>
    <w:rsid w:val="004E56DC"/>
    <w:rsid w:val="004E5ABB"/>
    <w:rsid w:val="004E76F4"/>
    <w:rsid w:val="004E7843"/>
    <w:rsid w:val="004F02DE"/>
    <w:rsid w:val="004F0B4E"/>
    <w:rsid w:val="004F0B6C"/>
    <w:rsid w:val="004F0CDE"/>
    <w:rsid w:val="004F2078"/>
    <w:rsid w:val="004F4DA3"/>
    <w:rsid w:val="004F7352"/>
    <w:rsid w:val="004F739D"/>
    <w:rsid w:val="00501DA1"/>
    <w:rsid w:val="005045C5"/>
    <w:rsid w:val="005054BC"/>
    <w:rsid w:val="00506557"/>
    <w:rsid w:val="0050677A"/>
    <w:rsid w:val="005108D8"/>
    <w:rsid w:val="005116F9"/>
    <w:rsid w:val="005153A7"/>
    <w:rsid w:val="00515843"/>
    <w:rsid w:val="00516845"/>
    <w:rsid w:val="00516C73"/>
    <w:rsid w:val="005219CF"/>
    <w:rsid w:val="00526F3A"/>
    <w:rsid w:val="00527899"/>
    <w:rsid w:val="00527F10"/>
    <w:rsid w:val="00530205"/>
    <w:rsid w:val="005338D0"/>
    <w:rsid w:val="00533A23"/>
    <w:rsid w:val="005342B9"/>
    <w:rsid w:val="00534B59"/>
    <w:rsid w:val="0053500E"/>
    <w:rsid w:val="00535274"/>
    <w:rsid w:val="00536759"/>
    <w:rsid w:val="0053711E"/>
    <w:rsid w:val="00537C62"/>
    <w:rsid w:val="00541D02"/>
    <w:rsid w:val="00542664"/>
    <w:rsid w:val="00543134"/>
    <w:rsid w:val="00544458"/>
    <w:rsid w:val="00545596"/>
    <w:rsid w:val="005461B4"/>
    <w:rsid w:val="00546970"/>
    <w:rsid w:val="00551239"/>
    <w:rsid w:val="00552D6B"/>
    <w:rsid w:val="00554E19"/>
    <w:rsid w:val="00557B21"/>
    <w:rsid w:val="0056121F"/>
    <w:rsid w:val="00561929"/>
    <w:rsid w:val="00572505"/>
    <w:rsid w:val="00582330"/>
    <w:rsid w:val="0058235C"/>
    <w:rsid w:val="00582809"/>
    <w:rsid w:val="00584E14"/>
    <w:rsid w:val="0058578B"/>
    <w:rsid w:val="005871E8"/>
    <w:rsid w:val="0058798C"/>
    <w:rsid w:val="005900FA"/>
    <w:rsid w:val="005909D2"/>
    <w:rsid w:val="00592373"/>
    <w:rsid w:val="005935A4"/>
    <w:rsid w:val="0059417F"/>
    <w:rsid w:val="005945CE"/>
    <w:rsid w:val="005948C2"/>
    <w:rsid w:val="00595DCA"/>
    <w:rsid w:val="00596456"/>
    <w:rsid w:val="0059779B"/>
    <w:rsid w:val="005A209A"/>
    <w:rsid w:val="005A2E7C"/>
    <w:rsid w:val="005A662D"/>
    <w:rsid w:val="005B35B6"/>
    <w:rsid w:val="005B35D7"/>
    <w:rsid w:val="005B392A"/>
    <w:rsid w:val="005B3AA3"/>
    <w:rsid w:val="005B4AFC"/>
    <w:rsid w:val="005B6CEE"/>
    <w:rsid w:val="005B6F83"/>
    <w:rsid w:val="005C1257"/>
    <w:rsid w:val="005C55E6"/>
    <w:rsid w:val="005C5ED6"/>
    <w:rsid w:val="005C74FB"/>
    <w:rsid w:val="005D1578"/>
    <w:rsid w:val="005D1602"/>
    <w:rsid w:val="005D346F"/>
    <w:rsid w:val="005D35C2"/>
    <w:rsid w:val="005E0784"/>
    <w:rsid w:val="005E385F"/>
    <w:rsid w:val="005E3A21"/>
    <w:rsid w:val="005E5B81"/>
    <w:rsid w:val="005F2CB1"/>
    <w:rsid w:val="005F3025"/>
    <w:rsid w:val="005F4D03"/>
    <w:rsid w:val="005F618C"/>
    <w:rsid w:val="005F68E5"/>
    <w:rsid w:val="005F70BD"/>
    <w:rsid w:val="0060283C"/>
    <w:rsid w:val="006039F6"/>
    <w:rsid w:val="00603A90"/>
    <w:rsid w:val="00604F14"/>
    <w:rsid w:val="006056D4"/>
    <w:rsid w:val="00605F62"/>
    <w:rsid w:val="00611B83"/>
    <w:rsid w:val="00612352"/>
    <w:rsid w:val="00612AB5"/>
    <w:rsid w:val="00613257"/>
    <w:rsid w:val="00614269"/>
    <w:rsid w:val="0061720F"/>
    <w:rsid w:val="00617DEB"/>
    <w:rsid w:val="0062077E"/>
    <w:rsid w:val="00620A71"/>
    <w:rsid w:val="00620D80"/>
    <w:rsid w:val="006234A6"/>
    <w:rsid w:val="00624D23"/>
    <w:rsid w:val="00627962"/>
    <w:rsid w:val="00627A1E"/>
    <w:rsid w:val="00630001"/>
    <w:rsid w:val="006311B3"/>
    <w:rsid w:val="0063284C"/>
    <w:rsid w:val="006338E4"/>
    <w:rsid w:val="006347BA"/>
    <w:rsid w:val="00636398"/>
    <w:rsid w:val="006368D3"/>
    <w:rsid w:val="006377EC"/>
    <w:rsid w:val="0064151F"/>
    <w:rsid w:val="00641533"/>
    <w:rsid w:val="0064208D"/>
    <w:rsid w:val="00643475"/>
    <w:rsid w:val="0064396A"/>
    <w:rsid w:val="0064448E"/>
    <w:rsid w:val="0064624E"/>
    <w:rsid w:val="006465DD"/>
    <w:rsid w:val="00650AB9"/>
    <w:rsid w:val="006520AC"/>
    <w:rsid w:val="00655733"/>
    <w:rsid w:val="00655ACD"/>
    <w:rsid w:val="0065682E"/>
    <w:rsid w:val="00656A92"/>
    <w:rsid w:val="00656DDE"/>
    <w:rsid w:val="0066011D"/>
    <w:rsid w:val="006607C0"/>
    <w:rsid w:val="006613A6"/>
    <w:rsid w:val="00661C9F"/>
    <w:rsid w:val="006627A2"/>
    <w:rsid w:val="006634E6"/>
    <w:rsid w:val="00664547"/>
    <w:rsid w:val="00664E9B"/>
    <w:rsid w:val="00665419"/>
    <w:rsid w:val="006655EE"/>
    <w:rsid w:val="00665CEF"/>
    <w:rsid w:val="006660C3"/>
    <w:rsid w:val="00667EE7"/>
    <w:rsid w:val="00670922"/>
    <w:rsid w:val="00670BE1"/>
    <w:rsid w:val="0067102C"/>
    <w:rsid w:val="0067218F"/>
    <w:rsid w:val="0067298D"/>
    <w:rsid w:val="00673EB0"/>
    <w:rsid w:val="006741F2"/>
    <w:rsid w:val="00674CC3"/>
    <w:rsid w:val="00675C72"/>
    <w:rsid w:val="006771F9"/>
    <w:rsid w:val="006776D7"/>
    <w:rsid w:val="006809E0"/>
    <w:rsid w:val="00681003"/>
    <w:rsid w:val="006817C9"/>
    <w:rsid w:val="006834D5"/>
    <w:rsid w:val="00683B6B"/>
    <w:rsid w:val="00683ECE"/>
    <w:rsid w:val="006845F6"/>
    <w:rsid w:val="00684F4E"/>
    <w:rsid w:val="00687C3D"/>
    <w:rsid w:val="00687EA0"/>
    <w:rsid w:val="00691DD4"/>
    <w:rsid w:val="00692B28"/>
    <w:rsid w:val="00692F20"/>
    <w:rsid w:val="00695FC2"/>
    <w:rsid w:val="00696949"/>
    <w:rsid w:val="00697052"/>
    <w:rsid w:val="006A1B84"/>
    <w:rsid w:val="006A3D7A"/>
    <w:rsid w:val="006A46FB"/>
    <w:rsid w:val="006A5E28"/>
    <w:rsid w:val="006A697B"/>
    <w:rsid w:val="006A6CDE"/>
    <w:rsid w:val="006A7AFF"/>
    <w:rsid w:val="006B1816"/>
    <w:rsid w:val="006B2099"/>
    <w:rsid w:val="006B3206"/>
    <w:rsid w:val="006B50CF"/>
    <w:rsid w:val="006B796F"/>
    <w:rsid w:val="006C00EF"/>
    <w:rsid w:val="006C03B8"/>
    <w:rsid w:val="006C0D68"/>
    <w:rsid w:val="006C1840"/>
    <w:rsid w:val="006C2E3B"/>
    <w:rsid w:val="006C3A4D"/>
    <w:rsid w:val="006C5EC9"/>
    <w:rsid w:val="006C6059"/>
    <w:rsid w:val="006C7522"/>
    <w:rsid w:val="006D05DF"/>
    <w:rsid w:val="006D4032"/>
    <w:rsid w:val="006D5022"/>
    <w:rsid w:val="006D58EE"/>
    <w:rsid w:val="006D66A5"/>
    <w:rsid w:val="006D6F08"/>
    <w:rsid w:val="006E062C"/>
    <w:rsid w:val="006E06E9"/>
    <w:rsid w:val="006E28B7"/>
    <w:rsid w:val="006E3310"/>
    <w:rsid w:val="006E4E39"/>
    <w:rsid w:val="006E565E"/>
    <w:rsid w:val="006E673D"/>
    <w:rsid w:val="006E7D3B"/>
    <w:rsid w:val="006F0B02"/>
    <w:rsid w:val="006F1B70"/>
    <w:rsid w:val="006F3245"/>
    <w:rsid w:val="006F341D"/>
    <w:rsid w:val="006F3CDE"/>
    <w:rsid w:val="006F45BD"/>
    <w:rsid w:val="006F58D4"/>
    <w:rsid w:val="006F6566"/>
    <w:rsid w:val="006F70E1"/>
    <w:rsid w:val="007019C4"/>
    <w:rsid w:val="0070346E"/>
    <w:rsid w:val="00704BBD"/>
    <w:rsid w:val="00704E4F"/>
    <w:rsid w:val="00704EDB"/>
    <w:rsid w:val="0070537F"/>
    <w:rsid w:val="00706101"/>
    <w:rsid w:val="00706FA7"/>
    <w:rsid w:val="00707072"/>
    <w:rsid w:val="00707752"/>
    <w:rsid w:val="00707D61"/>
    <w:rsid w:val="00712287"/>
    <w:rsid w:val="00712772"/>
    <w:rsid w:val="0071342F"/>
    <w:rsid w:val="00713DD9"/>
    <w:rsid w:val="007148D3"/>
    <w:rsid w:val="00715B9A"/>
    <w:rsid w:val="00716F7E"/>
    <w:rsid w:val="00721593"/>
    <w:rsid w:val="0072221F"/>
    <w:rsid w:val="00722CB1"/>
    <w:rsid w:val="00723842"/>
    <w:rsid w:val="007251D4"/>
    <w:rsid w:val="00726EA6"/>
    <w:rsid w:val="00727208"/>
    <w:rsid w:val="00727680"/>
    <w:rsid w:val="007348B1"/>
    <w:rsid w:val="00734B23"/>
    <w:rsid w:val="007362A6"/>
    <w:rsid w:val="00736D7D"/>
    <w:rsid w:val="00737558"/>
    <w:rsid w:val="00740758"/>
    <w:rsid w:val="00740E58"/>
    <w:rsid w:val="00741599"/>
    <w:rsid w:val="007445A0"/>
    <w:rsid w:val="0074474E"/>
    <w:rsid w:val="00744E43"/>
    <w:rsid w:val="0074524B"/>
    <w:rsid w:val="007475A8"/>
    <w:rsid w:val="00747D8B"/>
    <w:rsid w:val="00750C03"/>
    <w:rsid w:val="00751228"/>
    <w:rsid w:val="00754728"/>
    <w:rsid w:val="00755369"/>
    <w:rsid w:val="007571E1"/>
    <w:rsid w:val="007604B2"/>
    <w:rsid w:val="007609B3"/>
    <w:rsid w:val="0076459D"/>
    <w:rsid w:val="00765161"/>
    <w:rsid w:val="00765281"/>
    <w:rsid w:val="007655B9"/>
    <w:rsid w:val="00766BAD"/>
    <w:rsid w:val="00770CA5"/>
    <w:rsid w:val="007730BD"/>
    <w:rsid w:val="00774298"/>
    <w:rsid w:val="00774343"/>
    <w:rsid w:val="007755F2"/>
    <w:rsid w:val="00776817"/>
    <w:rsid w:val="00776971"/>
    <w:rsid w:val="00780FF5"/>
    <w:rsid w:val="0078177E"/>
    <w:rsid w:val="0078304C"/>
    <w:rsid w:val="00783673"/>
    <w:rsid w:val="00785490"/>
    <w:rsid w:val="00785D86"/>
    <w:rsid w:val="00786305"/>
    <w:rsid w:val="00786A70"/>
    <w:rsid w:val="00790001"/>
    <w:rsid w:val="007908E5"/>
    <w:rsid w:val="00790A53"/>
    <w:rsid w:val="007925EA"/>
    <w:rsid w:val="00792A70"/>
    <w:rsid w:val="00793CD8"/>
    <w:rsid w:val="00795C92"/>
    <w:rsid w:val="00796231"/>
    <w:rsid w:val="00797FF7"/>
    <w:rsid w:val="007A1CB3"/>
    <w:rsid w:val="007A306F"/>
    <w:rsid w:val="007A43A6"/>
    <w:rsid w:val="007A4637"/>
    <w:rsid w:val="007A57CD"/>
    <w:rsid w:val="007A58A6"/>
    <w:rsid w:val="007A5E20"/>
    <w:rsid w:val="007B0C12"/>
    <w:rsid w:val="007B2C46"/>
    <w:rsid w:val="007B3D2D"/>
    <w:rsid w:val="007B50AE"/>
    <w:rsid w:val="007B51DF"/>
    <w:rsid w:val="007B6C71"/>
    <w:rsid w:val="007C05DD"/>
    <w:rsid w:val="007C0748"/>
    <w:rsid w:val="007C09BC"/>
    <w:rsid w:val="007C34D0"/>
    <w:rsid w:val="007C3D18"/>
    <w:rsid w:val="007C5932"/>
    <w:rsid w:val="007C60BF"/>
    <w:rsid w:val="007C6A07"/>
    <w:rsid w:val="007C75A1"/>
    <w:rsid w:val="007C77A5"/>
    <w:rsid w:val="007C7808"/>
    <w:rsid w:val="007D04E5"/>
    <w:rsid w:val="007D42C5"/>
    <w:rsid w:val="007D5901"/>
    <w:rsid w:val="007D7526"/>
    <w:rsid w:val="007E1D5A"/>
    <w:rsid w:val="007E2D03"/>
    <w:rsid w:val="007E4610"/>
    <w:rsid w:val="007E4715"/>
    <w:rsid w:val="007E505B"/>
    <w:rsid w:val="007E7091"/>
    <w:rsid w:val="007E7AE4"/>
    <w:rsid w:val="007F28C9"/>
    <w:rsid w:val="007F719A"/>
    <w:rsid w:val="007F7A46"/>
    <w:rsid w:val="007F7D4E"/>
    <w:rsid w:val="00803242"/>
    <w:rsid w:val="008032CE"/>
    <w:rsid w:val="00803FAE"/>
    <w:rsid w:val="00805493"/>
    <w:rsid w:val="0080605F"/>
    <w:rsid w:val="00807786"/>
    <w:rsid w:val="00811625"/>
    <w:rsid w:val="00811FBF"/>
    <w:rsid w:val="00811FCB"/>
    <w:rsid w:val="0081314E"/>
    <w:rsid w:val="00813527"/>
    <w:rsid w:val="008158D6"/>
    <w:rsid w:val="0081601E"/>
    <w:rsid w:val="00817196"/>
    <w:rsid w:val="00817EDE"/>
    <w:rsid w:val="00821C91"/>
    <w:rsid w:val="008235DB"/>
    <w:rsid w:val="00824AB4"/>
    <w:rsid w:val="00825C42"/>
    <w:rsid w:val="00825D25"/>
    <w:rsid w:val="008260AB"/>
    <w:rsid w:val="0082662E"/>
    <w:rsid w:val="00827D6F"/>
    <w:rsid w:val="00833A0D"/>
    <w:rsid w:val="00834153"/>
    <w:rsid w:val="00834EA3"/>
    <w:rsid w:val="008353A7"/>
    <w:rsid w:val="008376AC"/>
    <w:rsid w:val="008406E2"/>
    <w:rsid w:val="00841A5A"/>
    <w:rsid w:val="008425B8"/>
    <w:rsid w:val="008444E8"/>
    <w:rsid w:val="00844E80"/>
    <w:rsid w:val="00845EB1"/>
    <w:rsid w:val="00846FDA"/>
    <w:rsid w:val="00846FE7"/>
    <w:rsid w:val="0085007D"/>
    <w:rsid w:val="00850450"/>
    <w:rsid w:val="00850918"/>
    <w:rsid w:val="00850CEC"/>
    <w:rsid w:val="00851E6E"/>
    <w:rsid w:val="00854854"/>
    <w:rsid w:val="00856911"/>
    <w:rsid w:val="008614DF"/>
    <w:rsid w:val="008677FD"/>
    <w:rsid w:val="008706D4"/>
    <w:rsid w:val="00870F8A"/>
    <w:rsid w:val="008719A4"/>
    <w:rsid w:val="00871D23"/>
    <w:rsid w:val="008722C1"/>
    <w:rsid w:val="00874312"/>
    <w:rsid w:val="0087437C"/>
    <w:rsid w:val="0087505D"/>
    <w:rsid w:val="00875CD7"/>
    <w:rsid w:val="0087662F"/>
    <w:rsid w:val="00876B4D"/>
    <w:rsid w:val="00877F18"/>
    <w:rsid w:val="008812EE"/>
    <w:rsid w:val="00881C30"/>
    <w:rsid w:val="008905B4"/>
    <w:rsid w:val="00893410"/>
    <w:rsid w:val="00894A45"/>
    <w:rsid w:val="00894A88"/>
    <w:rsid w:val="00895386"/>
    <w:rsid w:val="00896837"/>
    <w:rsid w:val="008A21FF"/>
    <w:rsid w:val="008A2702"/>
    <w:rsid w:val="008A2CE2"/>
    <w:rsid w:val="008A30AC"/>
    <w:rsid w:val="008A43AD"/>
    <w:rsid w:val="008A44B8"/>
    <w:rsid w:val="008A4B28"/>
    <w:rsid w:val="008A4E21"/>
    <w:rsid w:val="008A51A8"/>
    <w:rsid w:val="008A54C7"/>
    <w:rsid w:val="008A54E1"/>
    <w:rsid w:val="008A77D8"/>
    <w:rsid w:val="008B0483"/>
    <w:rsid w:val="008B0890"/>
    <w:rsid w:val="008B120C"/>
    <w:rsid w:val="008B27B4"/>
    <w:rsid w:val="008B51A0"/>
    <w:rsid w:val="008B592A"/>
    <w:rsid w:val="008B5A98"/>
    <w:rsid w:val="008B72EA"/>
    <w:rsid w:val="008B7B5C"/>
    <w:rsid w:val="008C0C99"/>
    <w:rsid w:val="008C2017"/>
    <w:rsid w:val="008C4359"/>
    <w:rsid w:val="008C4958"/>
    <w:rsid w:val="008C4BAA"/>
    <w:rsid w:val="008C6AE8"/>
    <w:rsid w:val="008C7573"/>
    <w:rsid w:val="008C7B71"/>
    <w:rsid w:val="008D16E7"/>
    <w:rsid w:val="008D34F1"/>
    <w:rsid w:val="008D39D8"/>
    <w:rsid w:val="008D6D1A"/>
    <w:rsid w:val="008E065E"/>
    <w:rsid w:val="008E0927"/>
    <w:rsid w:val="008E1909"/>
    <w:rsid w:val="008E6E1C"/>
    <w:rsid w:val="008F1EAB"/>
    <w:rsid w:val="008F33DC"/>
    <w:rsid w:val="008F477F"/>
    <w:rsid w:val="008F5B00"/>
    <w:rsid w:val="008F63EA"/>
    <w:rsid w:val="008F71B8"/>
    <w:rsid w:val="00901876"/>
    <w:rsid w:val="009021BA"/>
    <w:rsid w:val="00902350"/>
    <w:rsid w:val="0090336B"/>
    <w:rsid w:val="009053AA"/>
    <w:rsid w:val="00906939"/>
    <w:rsid w:val="00910B7D"/>
    <w:rsid w:val="00911DFB"/>
    <w:rsid w:val="009121F9"/>
    <w:rsid w:val="009139D9"/>
    <w:rsid w:val="0091434D"/>
    <w:rsid w:val="00914AD8"/>
    <w:rsid w:val="00916079"/>
    <w:rsid w:val="00917CE9"/>
    <w:rsid w:val="00920BF2"/>
    <w:rsid w:val="00922010"/>
    <w:rsid w:val="0092341B"/>
    <w:rsid w:val="00926F3C"/>
    <w:rsid w:val="00931B85"/>
    <w:rsid w:val="00931BD9"/>
    <w:rsid w:val="00934C3A"/>
    <w:rsid w:val="009368F3"/>
    <w:rsid w:val="00940C27"/>
    <w:rsid w:val="00941636"/>
    <w:rsid w:val="009432A5"/>
    <w:rsid w:val="00943742"/>
    <w:rsid w:val="00943F82"/>
    <w:rsid w:val="00945C05"/>
    <w:rsid w:val="00946945"/>
    <w:rsid w:val="00946E18"/>
    <w:rsid w:val="00947713"/>
    <w:rsid w:val="00950DE7"/>
    <w:rsid w:val="00953164"/>
    <w:rsid w:val="00953920"/>
    <w:rsid w:val="00953D47"/>
    <w:rsid w:val="0095681E"/>
    <w:rsid w:val="009572D4"/>
    <w:rsid w:val="00961921"/>
    <w:rsid w:val="0096430A"/>
    <w:rsid w:val="00964BB9"/>
    <w:rsid w:val="0096554B"/>
    <w:rsid w:val="0096584A"/>
    <w:rsid w:val="00966AAF"/>
    <w:rsid w:val="00971F08"/>
    <w:rsid w:val="00972A1C"/>
    <w:rsid w:val="0097494E"/>
    <w:rsid w:val="0097603D"/>
    <w:rsid w:val="00976949"/>
    <w:rsid w:val="00980477"/>
    <w:rsid w:val="00983942"/>
    <w:rsid w:val="00983F79"/>
    <w:rsid w:val="00985253"/>
    <w:rsid w:val="009853B3"/>
    <w:rsid w:val="009853C1"/>
    <w:rsid w:val="00987338"/>
    <w:rsid w:val="00990515"/>
    <w:rsid w:val="00990630"/>
    <w:rsid w:val="00991761"/>
    <w:rsid w:val="00992B86"/>
    <w:rsid w:val="00993BED"/>
    <w:rsid w:val="00994DCA"/>
    <w:rsid w:val="009960EC"/>
    <w:rsid w:val="009970DD"/>
    <w:rsid w:val="009A0B25"/>
    <w:rsid w:val="009A0FBA"/>
    <w:rsid w:val="009A1601"/>
    <w:rsid w:val="009A1763"/>
    <w:rsid w:val="009A21F7"/>
    <w:rsid w:val="009A256F"/>
    <w:rsid w:val="009A462D"/>
    <w:rsid w:val="009A5CBA"/>
    <w:rsid w:val="009A7B14"/>
    <w:rsid w:val="009B04C1"/>
    <w:rsid w:val="009B199C"/>
    <w:rsid w:val="009B1F30"/>
    <w:rsid w:val="009B37C7"/>
    <w:rsid w:val="009B3AC2"/>
    <w:rsid w:val="009B4BD9"/>
    <w:rsid w:val="009B4DF4"/>
    <w:rsid w:val="009B564E"/>
    <w:rsid w:val="009B5948"/>
    <w:rsid w:val="009B7E87"/>
    <w:rsid w:val="009C0790"/>
    <w:rsid w:val="009C1E5C"/>
    <w:rsid w:val="009C403E"/>
    <w:rsid w:val="009C49F4"/>
    <w:rsid w:val="009C6575"/>
    <w:rsid w:val="009D017E"/>
    <w:rsid w:val="009D4FF0"/>
    <w:rsid w:val="009D51D0"/>
    <w:rsid w:val="009D5F0D"/>
    <w:rsid w:val="009D703C"/>
    <w:rsid w:val="009D718F"/>
    <w:rsid w:val="009D7680"/>
    <w:rsid w:val="009E068F"/>
    <w:rsid w:val="009E14E0"/>
    <w:rsid w:val="009E1B93"/>
    <w:rsid w:val="009E1F80"/>
    <w:rsid w:val="009E2518"/>
    <w:rsid w:val="009E2F35"/>
    <w:rsid w:val="009E35DB"/>
    <w:rsid w:val="009E3C08"/>
    <w:rsid w:val="009E47A3"/>
    <w:rsid w:val="009E59B4"/>
    <w:rsid w:val="009E6EE4"/>
    <w:rsid w:val="009E752D"/>
    <w:rsid w:val="009F08F3"/>
    <w:rsid w:val="009F1ECE"/>
    <w:rsid w:val="009F25D4"/>
    <w:rsid w:val="009F344F"/>
    <w:rsid w:val="009F51CE"/>
    <w:rsid w:val="00A00E98"/>
    <w:rsid w:val="00A048A8"/>
    <w:rsid w:val="00A04F49"/>
    <w:rsid w:val="00A06DF9"/>
    <w:rsid w:val="00A11E19"/>
    <w:rsid w:val="00A13E54"/>
    <w:rsid w:val="00A17F63"/>
    <w:rsid w:val="00A2193B"/>
    <w:rsid w:val="00A233FB"/>
    <w:rsid w:val="00A2351A"/>
    <w:rsid w:val="00A23F11"/>
    <w:rsid w:val="00A2556F"/>
    <w:rsid w:val="00A25D02"/>
    <w:rsid w:val="00A264A9"/>
    <w:rsid w:val="00A26912"/>
    <w:rsid w:val="00A27785"/>
    <w:rsid w:val="00A30043"/>
    <w:rsid w:val="00A30187"/>
    <w:rsid w:val="00A31AC8"/>
    <w:rsid w:val="00A3380B"/>
    <w:rsid w:val="00A339A7"/>
    <w:rsid w:val="00A3448A"/>
    <w:rsid w:val="00A36297"/>
    <w:rsid w:val="00A4079B"/>
    <w:rsid w:val="00A41E2B"/>
    <w:rsid w:val="00A427D7"/>
    <w:rsid w:val="00A45B74"/>
    <w:rsid w:val="00A52E1D"/>
    <w:rsid w:val="00A55E6C"/>
    <w:rsid w:val="00A55F6E"/>
    <w:rsid w:val="00A61499"/>
    <w:rsid w:val="00A62A77"/>
    <w:rsid w:val="00A63483"/>
    <w:rsid w:val="00A657D7"/>
    <w:rsid w:val="00A660AC"/>
    <w:rsid w:val="00A66692"/>
    <w:rsid w:val="00A67E6C"/>
    <w:rsid w:val="00A705B4"/>
    <w:rsid w:val="00A7069E"/>
    <w:rsid w:val="00A712AD"/>
    <w:rsid w:val="00A71B99"/>
    <w:rsid w:val="00A73575"/>
    <w:rsid w:val="00A739D0"/>
    <w:rsid w:val="00A74768"/>
    <w:rsid w:val="00A74ECD"/>
    <w:rsid w:val="00A75FFC"/>
    <w:rsid w:val="00A761D4"/>
    <w:rsid w:val="00A77EC4"/>
    <w:rsid w:val="00A8541C"/>
    <w:rsid w:val="00A92083"/>
    <w:rsid w:val="00A92879"/>
    <w:rsid w:val="00A9442A"/>
    <w:rsid w:val="00AA016F"/>
    <w:rsid w:val="00AA033A"/>
    <w:rsid w:val="00AA0ACA"/>
    <w:rsid w:val="00AA1ED6"/>
    <w:rsid w:val="00AA2FB6"/>
    <w:rsid w:val="00AA49D7"/>
    <w:rsid w:val="00AA51D6"/>
    <w:rsid w:val="00AB04C1"/>
    <w:rsid w:val="00AB09C1"/>
    <w:rsid w:val="00AB0BC8"/>
    <w:rsid w:val="00AB11CA"/>
    <w:rsid w:val="00AB14D9"/>
    <w:rsid w:val="00AB3986"/>
    <w:rsid w:val="00AB4AB8"/>
    <w:rsid w:val="00AB6467"/>
    <w:rsid w:val="00AB655E"/>
    <w:rsid w:val="00AC007F"/>
    <w:rsid w:val="00AC0253"/>
    <w:rsid w:val="00AC16A4"/>
    <w:rsid w:val="00AC1F77"/>
    <w:rsid w:val="00AC278E"/>
    <w:rsid w:val="00AC2ECD"/>
    <w:rsid w:val="00AC3119"/>
    <w:rsid w:val="00AC49FB"/>
    <w:rsid w:val="00AC5A10"/>
    <w:rsid w:val="00AD0AA3"/>
    <w:rsid w:val="00AD3F94"/>
    <w:rsid w:val="00AD4A5A"/>
    <w:rsid w:val="00AD6FAD"/>
    <w:rsid w:val="00AD72D6"/>
    <w:rsid w:val="00AD7533"/>
    <w:rsid w:val="00AE1059"/>
    <w:rsid w:val="00AE26AB"/>
    <w:rsid w:val="00AE27AC"/>
    <w:rsid w:val="00AE3DDA"/>
    <w:rsid w:val="00AE40E0"/>
    <w:rsid w:val="00AE4DBA"/>
    <w:rsid w:val="00AE4F07"/>
    <w:rsid w:val="00AE7DBF"/>
    <w:rsid w:val="00AF1C5D"/>
    <w:rsid w:val="00AF1EEB"/>
    <w:rsid w:val="00AF42D7"/>
    <w:rsid w:val="00B006FE"/>
    <w:rsid w:val="00B007CB"/>
    <w:rsid w:val="00B02AA9"/>
    <w:rsid w:val="00B02FA3"/>
    <w:rsid w:val="00B05084"/>
    <w:rsid w:val="00B105AE"/>
    <w:rsid w:val="00B10750"/>
    <w:rsid w:val="00B131B8"/>
    <w:rsid w:val="00B136B8"/>
    <w:rsid w:val="00B156A8"/>
    <w:rsid w:val="00B157F9"/>
    <w:rsid w:val="00B167F1"/>
    <w:rsid w:val="00B20256"/>
    <w:rsid w:val="00B20795"/>
    <w:rsid w:val="00B20D09"/>
    <w:rsid w:val="00B23F4A"/>
    <w:rsid w:val="00B24648"/>
    <w:rsid w:val="00B2497D"/>
    <w:rsid w:val="00B2763F"/>
    <w:rsid w:val="00B27AAC"/>
    <w:rsid w:val="00B30929"/>
    <w:rsid w:val="00B30F03"/>
    <w:rsid w:val="00B34BB9"/>
    <w:rsid w:val="00B355EB"/>
    <w:rsid w:val="00B36300"/>
    <w:rsid w:val="00B372AA"/>
    <w:rsid w:val="00B40445"/>
    <w:rsid w:val="00B407F2"/>
    <w:rsid w:val="00B41888"/>
    <w:rsid w:val="00B42FAE"/>
    <w:rsid w:val="00B45A52"/>
    <w:rsid w:val="00B46175"/>
    <w:rsid w:val="00B50099"/>
    <w:rsid w:val="00B5399D"/>
    <w:rsid w:val="00B62AAA"/>
    <w:rsid w:val="00B63509"/>
    <w:rsid w:val="00B6614F"/>
    <w:rsid w:val="00B6643E"/>
    <w:rsid w:val="00B664C7"/>
    <w:rsid w:val="00B67142"/>
    <w:rsid w:val="00B67D5C"/>
    <w:rsid w:val="00B67DE1"/>
    <w:rsid w:val="00B67E0D"/>
    <w:rsid w:val="00B70AFE"/>
    <w:rsid w:val="00B71796"/>
    <w:rsid w:val="00B739F6"/>
    <w:rsid w:val="00B73A60"/>
    <w:rsid w:val="00B7453D"/>
    <w:rsid w:val="00B76A49"/>
    <w:rsid w:val="00B77703"/>
    <w:rsid w:val="00B81A6C"/>
    <w:rsid w:val="00B8283B"/>
    <w:rsid w:val="00B85DE5"/>
    <w:rsid w:val="00B87022"/>
    <w:rsid w:val="00B90425"/>
    <w:rsid w:val="00B90F73"/>
    <w:rsid w:val="00B92085"/>
    <w:rsid w:val="00B929E7"/>
    <w:rsid w:val="00B93A3E"/>
    <w:rsid w:val="00B93B59"/>
    <w:rsid w:val="00B9406A"/>
    <w:rsid w:val="00B968F5"/>
    <w:rsid w:val="00B96DE6"/>
    <w:rsid w:val="00BA1371"/>
    <w:rsid w:val="00BA15FF"/>
    <w:rsid w:val="00BA2280"/>
    <w:rsid w:val="00BA2A08"/>
    <w:rsid w:val="00BA56D2"/>
    <w:rsid w:val="00BA76E0"/>
    <w:rsid w:val="00BB2A25"/>
    <w:rsid w:val="00BB4F00"/>
    <w:rsid w:val="00BB51E9"/>
    <w:rsid w:val="00BB7FCF"/>
    <w:rsid w:val="00BC0FDC"/>
    <w:rsid w:val="00BC3053"/>
    <w:rsid w:val="00BC4A6A"/>
    <w:rsid w:val="00BC4D2E"/>
    <w:rsid w:val="00BC5E21"/>
    <w:rsid w:val="00BC6833"/>
    <w:rsid w:val="00BC6C16"/>
    <w:rsid w:val="00BC7960"/>
    <w:rsid w:val="00BD180D"/>
    <w:rsid w:val="00BD48AC"/>
    <w:rsid w:val="00BD5F1A"/>
    <w:rsid w:val="00BD6D37"/>
    <w:rsid w:val="00BE1234"/>
    <w:rsid w:val="00BE2FA6"/>
    <w:rsid w:val="00BE333F"/>
    <w:rsid w:val="00BE4281"/>
    <w:rsid w:val="00BE4565"/>
    <w:rsid w:val="00BE50B1"/>
    <w:rsid w:val="00BE7406"/>
    <w:rsid w:val="00BE7603"/>
    <w:rsid w:val="00BF0E17"/>
    <w:rsid w:val="00BF1200"/>
    <w:rsid w:val="00BF1BFE"/>
    <w:rsid w:val="00BF3279"/>
    <w:rsid w:val="00BF375F"/>
    <w:rsid w:val="00BF4F00"/>
    <w:rsid w:val="00BF59DF"/>
    <w:rsid w:val="00BF5EFF"/>
    <w:rsid w:val="00BF74C7"/>
    <w:rsid w:val="00C015F1"/>
    <w:rsid w:val="00C01F33"/>
    <w:rsid w:val="00C02256"/>
    <w:rsid w:val="00C0255F"/>
    <w:rsid w:val="00C02CC6"/>
    <w:rsid w:val="00C040F7"/>
    <w:rsid w:val="00C041B0"/>
    <w:rsid w:val="00C044AB"/>
    <w:rsid w:val="00C05706"/>
    <w:rsid w:val="00C07377"/>
    <w:rsid w:val="00C07B0A"/>
    <w:rsid w:val="00C10478"/>
    <w:rsid w:val="00C11007"/>
    <w:rsid w:val="00C11F2C"/>
    <w:rsid w:val="00C12107"/>
    <w:rsid w:val="00C14D4B"/>
    <w:rsid w:val="00C154BB"/>
    <w:rsid w:val="00C15E32"/>
    <w:rsid w:val="00C17FD3"/>
    <w:rsid w:val="00C26B40"/>
    <w:rsid w:val="00C26FAA"/>
    <w:rsid w:val="00C279B5"/>
    <w:rsid w:val="00C27C45"/>
    <w:rsid w:val="00C31999"/>
    <w:rsid w:val="00C31B3C"/>
    <w:rsid w:val="00C32BF5"/>
    <w:rsid w:val="00C337CA"/>
    <w:rsid w:val="00C34228"/>
    <w:rsid w:val="00C36EA2"/>
    <w:rsid w:val="00C3719D"/>
    <w:rsid w:val="00C43429"/>
    <w:rsid w:val="00C43E21"/>
    <w:rsid w:val="00C4459D"/>
    <w:rsid w:val="00C54995"/>
    <w:rsid w:val="00C54D41"/>
    <w:rsid w:val="00C5725A"/>
    <w:rsid w:val="00C57F27"/>
    <w:rsid w:val="00C60783"/>
    <w:rsid w:val="00C64672"/>
    <w:rsid w:val="00C70697"/>
    <w:rsid w:val="00C72EF4"/>
    <w:rsid w:val="00C75D2F"/>
    <w:rsid w:val="00C767BE"/>
    <w:rsid w:val="00C76963"/>
    <w:rsid w:val="00C76E3C"/>
    <w:rsid w:val="00C80EEC"/>
    <w:rsid w:val="00C81568"/>
    <w:rsid w:val="00C84107"/>
    <w:rsid w:val="00C84B14"/>
    <w:rsid w:val="00C86B32"/>
    <w:rsid w:val="00C9027A"/>
    <w:rsid w:val="00C9068E"/>
    <w:rsid w:val="00C93C4B"/>
    <w:rsid w:val="00C944AB"/>
    <w:rsid w:val="00C95B40"/>
    <w:rsid w:val="00C97EF9"/>
    <w:rsid w:val="00CA12FE"/>
    <w:rsid w:val="00CA1ED8"/>
    <w:rsid w:val="00CA2808"/>
    <w:rsid w:val="00CA3DCA"/>
    <w:rsid w:val="00CA577F"/>
    <w:rsid w:val="00CA593B"/>
    <w:rsid w:val="00CB1F63"/>
    <w:rsid w:val="00CB2AFF"/>
    <w:rsid w:val="00CB3280"/>
    <w:rsid w:val="00CB414A"/>
    <w:rsid w:val="00CB51D0"/>
    <w:rsid w:val="00CB7125"/>
    <w:rsid w:val="00CB7170"/>
    <w:rsid w:val="00CC040E"/>
    <w:rsid w:val="00CC111F"/>
    <w:rsid w:val="00CC1E71"/>
    <w:rsid w:val="00CC2011"/>
    <w:rsid w:val="00CC381E"/>
    <w:rsid w:val="00CC3EA0"/>
    <w:rsid w:val="00CC48D9"/>
    <w:rsid w:val="00CC4D90"/>
    <w:rsid w:val="00CC51DF"/>
    <w:rsid w:val="00CC6EB3"/>
    <w:rsid w:val="00CC7B45"/>
    <w:rsid w:val="00CD1188"/>
    <w:rsid w:val="00CD1CBD"/>
    <w:rsid w:val="00CD26C5"/>
    <w:rsid w:val="00CD2ED1"/>
    <w:rsid w:val="00CD337B"/>
    <w:rsid w:val="00CD49E7"/>
    <w:rsid w:val="00CD4E63"/>
    <w:rsid w:val="00CD55CC"/>
    <w:rsid w:val="00CD7914"/>
    <w:rsid w:val="00CE0424"/>
    <w:rsid w:val="00CE1FEA"/>
    <w:rsid w:val="00CE4A92"/>
    <w:rsid w:val="00CE4B0C"/>
    <w:rsid w:val="00CE618A"/>
    <w:rsid w:val="00CE7561"/>
    <w:rsid w:val="00CF015B"/>
    <w:rsid w:val="00CF1354"/>
    <w:rsid w:val="00CF1C86"/>
    <w:rsid w:val="00CF27CD"/>
    <w:rsid w:val="00CF3B1F"/>
    <w:rsid w:val="00CF3BF6"/>
    <w:rsid w:val="00CF44D0"/>
    <w:rsid w:val="00CF5749"/>
    <w:rsid w:val="00CF625B"/>
    <w:rsid w:val="00CF687E"/>
    <w:rsid w:val="00D006AD"/>
    <w:rsid w:val="00D01CB1"/>
    <w:rsid w:val="00D02C48"/>
    <w:rsid w:val="00D0349B"/>
    <w:rsid w:val="00D04434"/>
    <w:rsid w:val="00D10249"/>
    <w:rsid w:val="00D115C3"/>
    <w:rsid w:val="00D11897"/>
    <w:rsid w:val="00D130D9"/>
    <w:rsid w:val="00D13135"/>
    <w:rsid w:val="00D13E4E"/>
    <w:rsid w:val="00D1574E"/>
    <w:rsid w:val="00D16BC8"/>
    <w:rsid w:val="00D17205"/>
    <w:rsid w:val="00D218AA"/>
    <w:rsid w:val="00D22A06"/>
    <w:rsid w:val="00D239A7"/>
    <w:rsid w:val="00D23F47"/>
    <w:rsid w:val="00D24309"/>
    <w:rsid w:val="00D3005B"/>
    <w:rsid w:val="00D30631"/>
    <w:rsid w:val="00D33912"/>
    <w:rsid w:val="00D34E8E"/>
    <w:rsid w:val="00D36E71"/>
    <w:rsid w:val="00D37D87"/>
    <w:rsid w:val="00D40B33"/>
    <w:rsid w:val="00D4318F"/>
    <w:rsid w:val="00D438BF"/>
    <w:rsid w:val="00D440F8"/>
    <w:rsid w:val="00D44933"/>
    <w:rsid w:val="00D546FF"/>
    <w:rsid w:val="00D55AD5"/>
    <w:rsid w:val="00D55CF3"/>
    <w:rsid w:val="00D566FF"/>
    <w:rsid w:val="00D576CA"/>
    <w:rsid w:val="00D57837"/>
    <w:rsid w:val="00D60E13"/>
    <w:rsid w:val="00D61AF5"/>
    <w:rsid w:val="00D62CD5"/>
    <w:rsid w:val="00D6435F"/>
    <w:rsid w:val="00D6480E"/>
    <w:rsid w:val="00D652B5"/>
    <w:rsid w:val="00D65AF7"/>
    <w:rsid w:val="00D66155"/>
    <w:rsid w:val="00D67A54"/>
    <w:rsid w:val="00D708B0"/>
    <w:rsid w:val="00D71374"/>
    <w:rsid w:val="00D74B0E"/>
    <w:rsid w:val="00D76992"/>
    <w:rsid w:val="00D77B1D"/>
    <w:rsid w:val="00D8021F"/>
    <w:rsid w:val="00D80383"/>
    <w:rsid w:val="00D80448"/>
    <w:rsid w:val="00D804BE"/>
    <w:rsid w:val="00D80915"/>
    <w:rsid w:val="00D823C6"/>
    <w:rsid w:val="00D83426"/>
    <w:rsid w:val="00D8406E"/>
    <w:rsid w:val="00D84FD6"/>
    <w:rsid w:val="00D8576A"/>
    <w:rsid w:val="00D86CA3"/>
    <w:rsid w:val="00D871CE"/>
    <w:rsid w:val="00D9196D"/>
    <w:rsid w:val="00D922DB"/>
    <w:rsid w:val="00D927FB"/>
    <w:rsid w:val="00D92982"/>
    <w:rsid w:val="00D9356E"/>
    <w:rsid w:val="00DA2847"/>
    <w:rsid w:val="00DA305E"/>
    <w:rsid w:val="00DA5007"/>
    <w:rsid w:val="00DA5417"/>
    <w:rsid w:val="00DA56E8"/>
    <w:rsid w:val="00DA72BA"/>
    <w:rsid w:val="00DA7903"/>
    <w:rsid w:val="00DB0A9F"/>
    <w:rsid w:val="00DB2DD9"/>
    <w:rsid w:val="00DB32DF"/>
    <w:rsid w:val="00DB377D"/>
    <w:rsid w:val="00DB5F57"/>
    <w:rsid w:val="00DC0981"/>
    <w:rsid w:val="00DC265C"/>
    <w:rsid w:val="00DC2D36"/>
    <w:rsid w:val="00DC53EF"/>
    <w:rsid w:val="00DD0E4C"/>
    <w:rsid w:val="00DD164A"/>
    <w:rsid w:val="00DD1D40"/>
    <w:rsid w:val="00DE516B"/>
    <w:rsid w:val="00DE5608"/>
    <w:rsid w:val="00DE58D0"/>
    <w:rsid w:val="00DE598E"/>
    <w:rsid w:val="00DE654F"/>
    <w:rsid w:val="00DF04BF"/>
    <w:rsid w:val="00DF0566"/>
    <w:rsid w:val="00DF0B6E"/>
    <w:rsid w:val="00DF0F60"/>
    <w:rsid w:val="00DF15E0"/>
    <w:rsid w:val="00DF23BD"/>
    <w:rsid w:val="00DF37A0"/>
    <w:rsid w:val="00DF5127"/>
    <w:rsid w:val="00DF61CF"/>
    <w:rsid w:val="00E003DB"/>
    <w:rsid w:val="00E017B6"/>
    <w:rsid w:val="00E04EC2"/>
    <w:rsid w:val="00E05638"/>
    <w:rsid w:val="00E110E7"/>
    <w:rsid w:val="00E11B20"/>
    <w:rsid w:val="00E126D4"/>
    <w:rsid w:val="00E12985"/>
    <w:rsid w:val="00E13501"/>
    <w:rsid w:val="00E146D7"/>
    <w:rsid w:val="00E15598"/>
    <w:rsid w:val="00E16739"/>
    <w:rsid w:val="00E17A9D"/>
    <w:rsid w:val="00E17FA2"/>
    <w:rsid w:val="00E22330"/>
    <w:rsid w:val="00E2359D"/>
    <w:rsid w:val="00E2461D"/>
    <w:rsid w:val="00E24906"/>
    <w:rsid w:val="00E24F59"/>
    <w:rsid w:val="00E27BEC"/>
    <w:rsid w:val="00E30B5A"/>
    <w:rsid w:val="00E30B85"/>
    <w:rsid w:val="00E3123D"/>
    <w:rsid w:val="00E31461"/>
    <w:rsid w:val="00E3191C"/>
    <w:rsid w:val="00E31D43"/>
    <w:rsid w:val="00E32608"/>
    <w:rsid w:val="00E34188"/>
    <w:rsid w:val="00E345CD"/>
    <w:rsid w:val="00E34B6E"/>
    <w:rsid w:val="00E35559"/>
    <w:rsid w:val="00E35CDA"/>
    <w:rsid w:val="00E3723A"/>
    <w:rsid w:val="00E37860"/>
    <w:rsid w:val="00E4332C"/>
    <w:rsid w:val="00E446F1"/>
    <w:rsid w:val="00E44AD8"/>
    <w:rsid w:val="00E46886"/>
    <w:rsid w:val="00E47AEF"/>
    <w:rsid w:val="00E5222F"/>
    <w:rsid w:val="00E52660"/>
    <w:rsid w:val="00E53B75"/>
    <w:rsid w:val="00E54E3B"/>
    <w:rsid w:val="00E57565"/>
    <w:rsid w:val="00E631EA"/>
    <w:rsid w:val="00E63838"/>
    <w:rsid w:val="00E64434"/>
    <w:rsid w:val="00E64A4B"/>
    <w:rsid w:val="00E67C51"/>
    <w:rsid w:val="00E70DA5"/>
    <w:rsid w:val="00E71FB3"/>
    <w:rsid w:val="00E72EFC"/>
    <w:rsid w:val="00E7375F"/>
    <w:rsid w:val="00E746C0"/>
    <w:rsid w:val="00E758EC"/>
    <w:rsid w:val="00E8012F"/>
    <w:rsid w:val="00E808C8"/>
    <w:rsid w:val="00E8234C"/>
    <w:rsid w:val="00E83702"/>
    <w:rsid w:val="00E83AA9"/>
    <w:rsid w:val="00E85928"/>
    <w:rsid w:val="00E87822"/>
    <w:rsid w:val="00E90395"/>
    <w:rsid w:val="00E90E49"/>
    <w:rsid w:val="00E91278"/>
    <w:rsid w:val="00E912F9"/>
    <w:rsid w:val="00E917F9"/>
    <w:rsid w:val="00E926E9"/>
    <w:rsid w:val="00E9291C"/>
    <w:rsid w:val="00E92E2D"/>
    <w:rsid w:val="00E93FFE"/>
    <w:rsid w:val="00E94F8A"/>
    <w:rsid w:val="00EA25A1"/>
    <w:rsid w:val="00EA7A41"/>
    <w:rsid w:val="00EB077B"/>
    <w:rsid w:val="00EB3411"/>
    <w:rsid w:val="00EB4815"/>
    <w:rsid w:val="00EB4D47"/>
    <w:rsid w:val="00EB4EA2"/>
    <w:rsid w:val="00EB7D83"/>
    <w:rsid w:val="00EC1A2C"/>
    <w:rsid w:val="00EC26A5"/>
    <w:rsid w:val="00EC27C6"/>
    <w:rsid w:val="00EC3A35"/>
    <w:rsid w:val="00EC3B59"/>
    <w:rsid w:val="00EC4207"/>
    <w:rsid w:val="00EC4E7A"/>
    <w:rsid w:val="00EC5653"/>
    <w:rsid w:val="00EC60B5"/>
    <w:rsid w:val="00EC71CE"/>
    <w:rsid w:val="00ED090E"/>
    <w:rsid w:val="00ED1006"/>
    <w:rsid w:val="00ED2202"/>
    <w:rsid w:val="00ED32FB"/>
    <w:rsid w:val="00ED59A1"/>
    <w:rsid w:val="00EE03EE"/>
    <w:rsid w:val="00EE0AA1"/>
    <w:rsid w:val="00EE209D"/>
    <w:rsid w:val="00EE430A"/>
    <w:rsid w:val="00EE45FA"/>
    <w:rsid w:val="00EF0578"/>
    <w:rsid w:val="00EF184A"/>
    <w:rsid w:val="00EF18FE"/>
    <w:rsid w:val="00EF1AA6"/>
    <w:rsid w:val="00EF268C"/>
    <w:rsid w:val="00EF5787"/>
    <w:rsid w:val="00EF60D0"/>
    <w:rsid w:val="00EF7E19"/>
    <w:rsid w:val="00F009C5"/>
    <w:rsid w:val="00F010D8"/>
    <w:rsid w:val="00F0528D"/>
    <w:rsid w:val="00F06C67"/>
    <w:rsid w:val="00F06DFD"/>
    <w:rsid w:val="00F071D1"/>
    <w:rsid w:val="00F07533"/>
    <w:rsid w:val="00F10629"/>
    <w:rsid w:val="00F144F1"/>
    <w:rsid w:val="00F14DC2"/>
    <w:rsid w:val="00F15FA5"/>
    <w:rsid w:val="00F209B7"/>
    <w:rsid w:val="00F2376F"/>
    <w:rsid w:val="00F243D8"/>
    <w:rsid w:val="00F26ABF"/>
    <w:rsid w:val="00F27005"/>
    <w:rsid w:val="00F30828"/>
    <w:rsid w:val="00F313D6"/>
    <w:rsid w:val="00F34883"/>
    <w:rsid w:val="00F349A3"/>
    <w:rsid w:val="00F40530"/>
    <w:rsid w:val="00F40A6E"/>
    <w:rsid w:val="00F40F0C"/>
    <w:rsid w:val="00F4208F"/>
    <w:rsid w:val="00F43B71"/>
    <w:rsid w:val="00F46372"/>
    <w:rsid w:val="00F4766C"/>
    <w:rsid w:val="00F507D1"/>
    <w:rsid w:val="00F50F7C"/>
    <w:rsid w:val="00F519CE"/>
    <w:rsid w:val="00F51ADA"/>
    <w:rsid w:val="00F521AB"/>
    <w:rsid w:val="00F54BFD"/>
    <w:rsid w:val="00F5748C"/>
    <w:rsid w:val="00F577F6"/>
    <w:rsid w:val="00F607C5"/>
    <w:rsid w:val="00F60DEA"/>
    <w:rsid w:val="00F6302A"/>
    <w:rsid w:val="00F63353"/>
    <w:rsid w:val="00F64C2B"/>
    <w:rsid w:val="00F651BE"/>
    <w:rsid w:val="00F66616"/>
    <w:rsid w:val="00F67F53"/>
    <w:rsid w:val="00F703BE"/>
    <w:rsid w:val="00F71F69"/>
    <w:rsid w:val="00F72B72"/>
    <w:rsid w:val="00F72BF2"/>
    <w:rsid w:val="00F74BB9"/>
    <w:rsid w:val="00F75582"/>
    <w:rsid w:val="00F75A7F"/>
    <w:rsid w:val="00F76D47"/>
    <w:rsid w:val="00F76EFA"/>
    <w:rsid w:val="00F804BE"/>
    <w:rsid w:val="00F8078A"/>
    <w:rsid w:val="00F817CE"/>
    <w:rsid w:val="00F8253A"/>
    <w:rsid w:val="00F827B1"/>
    <w:rsid w:val="00F83C71"/>
    <w:rsid w:val="00F83E33"/>
    <w:rsid w:val="00F8411A"/>
    <w:rsid w:val="00F8456C"/>
    <w:rsid w:val="00F859D8"/>
    <w:rsid w:val="00F860CF"/>
    <w:rsid w:val="00F86217"/>
    <w:rsid w:val="00F863F4"/>
    <w:rsid w:val="00F868F5"/>
    <w:rsid w:val="00F9056A"/>
    <w:rsid w:val="00F906CC"/>
    <w:rsid w:val="00F90F8D"/>
    <w:rsid w:val="00F92782"/>
    <w:rsid w:val="00F92C08"/>
    <w:rsid w:val="00F93AA9"/>
    <w:rsid w:val="00F94D7A"/>
    <w:rsid w:val="00F96985"/>
    <w:rsid w:val="00F96DF6"/>
    <w:rsid w:val="00F97838"/>
    <w:rsid w:val="00FA2BB3"/>
    <w:rsid w:val="00FB0FC3"/>
    <w:rsid w:val="00FB4885"/>
    <w:rsid w:val="00FB4AC7"/>
    <w:rsid w:val="00FB4C80"/>
    <w:rsid w:val="00FB5243"/>
    <w:rsid w:val="00FB6A6A"/>
    <w:rsid w:val="00FB7B70"/>
    <w:rsid w:val="00FC04B8"/>
    <w:rsid w:val="00FC09BC"/>
    <w:rsid w:val="00FC3728"/>
    <w:rsid w:val="00FC4AD0"/>
    <w:rsid w:val="00FC4F2C"/>
    <w:rsid w:val="00FC6D42"/>
    <w:rsid w:val="00FC7429"/>
    <w:rsid w:val="00FC7E7F"/>
    <w:rsid w:val="00FD07F6"/>
    <w:rsid w:val="00FD1EC8"/>
    <w:rsid w:val="00FD3FB3"/>
    <w:rsid w:val="00FD446E"/>
    <w:rsid w:val="00FD47ED"/>
    <w:rsid w:val="00FD5CE4"/>
    <w:rsid w:val="00FD71B4"/>
    <w:rsid w:val="00FD74DB"/>
    <w:rsid w:val="00FD7660"/>
    <w:rsid w:val="00FD7B07"/>
    <w:rsid w:val="00FE0655"/>
    <w:rsid w:val="00FE1E1F"/>
    <w:rsid w:val="00FE20FA"/>
    <w:rsid w:val="00FE2365"/>
    <w:rsid w:val="00FE4C7B"/>
    <w:rsid w:val="00FE7336"/>
    <w:rsid w:val="00FE787C"/>
    <w:rsid w:val="00FF24D2"/>
    <w:rsid w:val="00FF3086"/>
    <w:rsid w:val="00FF3370"/>
    <w:rsid w:val="00FF45A5"/>
    <w:rsid w:val="00FF4910"/>
    <w:rsid w:val="00FF4EF6"/>
    <w:rsid w:val="00FF5C9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12AC0"/>
  <w15:docId w15:val="{2DA506A1-5B75-426B-9DBC-C0F139D67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6459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437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new2\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SAQRZK7RPU5V-1-16007</_dlc_DocId>
    <_dlc_DocIdUrl xmlns="08b2df90-05d3-4030-90d4-c9feeb4a1cd9">
      <Url>https://ericoll.internal.ericsson.com/sites/NSA/_layouts/DocIdRedir.aspx?ID=SAQRZK7RPU5V-1-16007</Url>
      <Description>SAQRZK7RPU5V-1-16007</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9DEC1-9C63-4328-9AB7-50C78C74D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4F2434-F901-49B8-9E60-149135E3CA11}">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BA62FF0C-B669-4F4B-A094-DFBAFFB43C86}">
  <ds:schemaRefs>
    <ds:schemaRef ds:uri="Microsoft.SharePoint.Taxonomy.ContentTypeSync"/>
  </ds:schemaRefs>
</ds:datastoreItem>
</file>

<file path=customXml/itemProps4.xml><?xml version="1.0" encoding="utf-8"?>
<ds:datastoreItem xmlns:ds="http://schemas.openxmlformats.org/officeDocument/2006/customXml" ds:itemID="{2BB4D826-AC94-476A-A051-78822E0C0927}">
  <ds:schemaRefs>
    <ds:schemaRef ds:uri="http://schemas.microsoft.com/sharepoint/events"/>
  </ds:schemaRefs>
</ds:datastoreItem>
</file>

<file path=customXml/itemProps5.xml><?xml version="1.0" encoding="utf-8"?>
<ds:datastoreItem xmlns:ds="http://schemas.openxmlformats.org/officeDocument/2006/customXml" ds:itemID="{D1CE3F6E-561B-424C-BC80-A03CCDE2723C}">
  <ds:schemaRefs>
    <ds:schemaRef ds:uri="http://schemas.microsoft.com/sharepoint/v3/contenttype/forms"/>
  </ds:schemaRefs>
</ds:datastoreItem>
</file>

<file path=customXml/itemProps6.xml><?xml version="1.0" encoding="utf-8"?>
<ds:datastoreItem xmlns:ds="http://schemas.openxmlformats.org/officeDocument/2006/customXml" ds:itemID="{B5A88501-E8C9-4D9A-B1A4-FF637DC6D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773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R2-16xxxx - RAN based tracking area</vt:lpstr>
    </vt:vector>
  </TitlesOfParts>
  <Company>Ericsson</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R2-16xxxx - RAN based tracking area</dc:title>
  <dc:creator>ERICSSON</dc:creator>
  <cp:keywords>Ericsson; TDoc; 3GPP</cp:keywords>
  <cp:lastModifiedBy>ERICSSON</cp:lastModifiedBy>
  <cp:revision>3</cp:revision>
  <cp:lastPrinted>2016-09-07T14:03:00Z</cp:lastPrinted>
  <dcterms:created xsi:type="dcterms:W3CDTF">2017-01-07T03:05:00Z</dcterms:created>
  <dcterms:modified xsi:type="dcterms:W3CDTF">2017-01-07T03:05:00Z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f4b858a6-d382-4153-a60f-a66ab055c162</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